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0"/>
        </w:rPr>
      </w:pPr>
    </w:p>
    <w:p>
      <w:pPr>
        <w:pStyle w:val="Title"/>
      </w:pPr>
      <w:r>
        <w:rPr/>
        <w:t>Sprievodný</w:t>
      </w:r>
      <w:r>
        <w:rPr>
          <w:spacing w:val="-4"/>
        </w:rPr>
        <w:t> </w:t>
      </w:r>
      <w:r>
        <w:rPr/>
        <w:t>doklad</w:t>
      </w:r>
      <w:r>
        <w:rPr>
          <w:spacing w:val="-3"/>
        </w:rPr>
        <w:t> </w:t>
      </w:r>
      <w:r>
        <w:rPr/>
        <w:t>pre</w:t>
      </w:r>
      <w:r>
        <w:rPr>
          <w:spacing w:val="-4"/>
        </w:rPr>
        <w:t> </w:t>
      </w:r>
      <w:r>
        <w:rPr/>
        <w:t>holuby</w:t>
      </w:r>
      <w:r>
        <w:rPr>
          <w:spacing w:val="-4"/>
        </w:rPr>
        <w:t> </w:t>
      </w:r>
      <w:r>
        <w:rPr/>
        <w:t>určené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športové</w:t>
      </w:r>
      <w:r>
        <w:rPr>
          <w:spacing w:val="-4"/>
        </w:rPr>
        <w:t> </w:t>
      </w:r>
      <w:r>
        <w:rPr/>
        <w:t>účely</w:t>
      </w:r>
      <w:r>
        <w:rPr>
          <w:spacing w:val="-4"/>
        </w:rPr>
        <w:t> </w:t>
      </w:r>
      <w:r>
        <w:rPr/>
        <w:t>odosielané zo Slovenskej republiky do Poľska.</w:t>
      </w:r>
    </w:p>
    <w:p>
      <w:pPr>
        <w:spacing w:line="242" w:lineRule="auto" w:before="0"/>
        <w:ind w:left="592" w:right="594" w:firstLine="0"/>
        <w:jc w:val="center"/>
        <w:rPr>
          <w:i/>
          <w:sz w:val="28"/>
        </w:rPr>
      </w:pPr>
      <w:r>
        <w:rPr>
          <w:i/>
          <w:sz w:val="28"/>
        </w:rPr>
        <w:t>Accompanying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document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racing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pigeons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intended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sport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purposes</w:t>
      </w:r>
      <w:r>
        <w:rPr>
          <w:i/>
          <w:sz w:val="28"/>
        </w:rPr>
        <w:t> dispatched from the Slovak Republic into Polan .</w:t>
      </w:r>
    </w:p>
    <w:p>
      <w:pPr>
        <w:spacing w:line="240" w:lineRule="auto" w:before="0"/>
        <w:ind w:left="166" w:right="170" w:firstLine="0"/>
        <w:jc w:val="center"/>
        <w:rPr>
          <w:sz w:val="28"/>
        </w:rPr>
      </w:pPr>
      <w:r>
        <w:rPr>
          <w:sz w:val="28"/>
        </w:rPr>
        <w:t>Dokument</w:t>
      </w:r>
      <w:r>
        <w:rPr>
          <w:spacing w:val="-2"/>
          <w:sz w:val="28"/>
        </w:rPr>
        <w:t> </w:t>
      </w:r>
      <w:r>
        <w:rPr>
          <w:sz w:val="28"/>
        </w:rPr>
        <w:t>towarzyszący</w:t>
      </w:r>
      <w:r>
        <w:rPr>
          <w:spacing w:val="-6"/>
          <w:sz w:val="28"/>
        </w:rPr>
        <w:t> </w:t>
      </w:r>
      <w:r>
        <w:rPr>
          <w:sz w:val="28"/>
        </w:rPr>
        <w:t>gołębiom</w:t>
      </w:r>
      <w:r>
        <w:rPr>
          <w:spacing w:val="-5"/>
          <w:sz w:val="28"/>
        </w:rPr>
        <w:t> </w:t>
      </w:r>
      <w:r>
        <w:rPr>
          <w:sz w:val="28"/>
        </w:rPr>
        <w:t>wypuszczanym</w:t>
      </w:r>
      <w:r>
        <w:rPr>
          <w:spacing w:val="-8"/>
          <w:sz w:val="28"/>
        </w:rPr>
        <w:t> </w:t>
      </w:r>
      <w:r>
        <w:rPr>
          <w:sz w:val="28"/>
        </w:rPr>
        <w:t>na</w:t>
      </w:r>
      <w:r>
        <w:rPr>
          <w:spacing w:val="-3"/>
          <w:sz w:val="28"/>
        </w:rPr>
        <w:t> </w:t>
      </w:r>
      <w:r>
        <w:rPr>
          <w:sz w:val="28"/>
        </w:rPr>
        <w:t>loty</w:t>
      </w:r>
      <w:r>
        <w:rPr>
          <w:spacing w:val="-6"/>
          <w:sz w:val="28"/>
        </w:rPr>
        <w:t> </w:t>
      </w:r>
      <w:r>
        <w:rPr>
          <w:sz w:val="28"/>
        </w:rPr>
        <w:t>w</w:t>
      </w:r>
      <w:r>
        <w:rPr>
          <w:spacing w:val="-4"/>
          <w:sz w:val="28"/>
        </w:rPr>
        <w:t> </w:t>
      </w:r>
      <w:r>
        <w:rPr>
          <w:sz w:val="28"/>
        </w:rPr>
        <w:t>celach</w:t>
      </w:r>
      <w:r>
        <w:rPr>
          <w:spacing w:val="-5"/>
          <w:sz w:val="28"/>
        </w:rPr>
        <w:t> </w:t>
      </w:r>
      <w:r>
        <w:rPr>
          <w:sz w:val="28"/>
        </w:rPr>
        <w:t>sportowych wysyłanych z Republiki Słowacji do Reczpospolitej Polskiej.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tabs>
          <w:tab w:pos="7442" w:val="left" w:leader="none"/>
        </w:tabs>
        <w:ind w:right="113"/>
      </w:pPr>
      <w:r>
        <w:rPr/>
        <w:t>Potvrdzujem,</w:t>
      </w:r>
      <w:r>
        <w:rPr>
          <w:spacing w:val="40"/>
        </w:rPr>
        <w:t> </w:t>
      </w:r>
      <w:r>
        <w:rPr/>
        <w:t>že</w:t>
      </w:r>
      <w:r>
        <w:rPr>
          <w:spacing w:val="40"/>
        </w:rPr>
        <w:t> </w:t>
      </w:r>
      <w:r>
        <w:rPr/>
        <w:t>všetky</w:t>
      </w:r>
      <w:r>
        <w:rPr>
          <w:spacing w:val="40"/>
        </w:rPr>
        <w:t> </w:t>
      </w:r>
      <w:r>
        <w:rPr/>
        <w:t>vtáky</w:t>
      </w:r>
      <w:r>
        <w:rPr>
          <w:spacing w:val="40"/>
        </w:rPr>
        <w:t> </w:t>
      </w:r>
      <w:r>
        <w:rPr/>
        <w:t>pochádzajú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chovov</w:t>
      </w:r>
      <w:r>
        <w:rPr>
          <w:spacing w:val="40"/>
        </w:rPr>
        <w:t> </w:t>
      </w:r>
      <w:r>
        <w:rPr/>
        <w:t>alebo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území</w:t>
        <w:tab/>
      </w:r>
      <w:r>
        <w:rPr>
          <w:spacing w:val="-2"/>
        </w:rPr>
        <w:t>nepodliehajúcich </w:t>
      </w:r>
      <w:r>
        <w:rPr/>
        <w:t>obmedzeniam v súvislosti so pseudomorom hydiny alebo aviárnou influenzou.</w:t>
      </w:r>
    </w:p>
    <w:p>
      <w:pPr>
        <w:spacing w:before="55"/>
        <w:ind w:left="116" w:right="113" w:firstLine="0"/>
        <w:jc w:val="left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confirm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birds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come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holdings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areas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subjected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restrictions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for</w:t>
      </w:r>
      <w:r>
        <w:rPr>
          <w:i/>
          <w:sz w:val="24"/>
        </w:rPr>
        <w:t> Newcastle disease or avian influenza.</w:t>
      </w:r>
    </w:p>
    <w:p>
      <w:pPr>
        <w:pStyle w:val="BodyText"/>
        <w:spacing w:before="60"/>
        <w:ind w:left="116" w:right="113"/>
      </w:pPr>
      <w:r>
        <w:rPr/>
        <w:t>Potwierdzam,</w:t>
      </w:r>
      <w:r>
        <w:rPr>
          <w:spacing w:val="80"/>
        </w:rPr>
        <w:t> </w:t>
      </w:r>
      <w:r>
        <w:rPr/>
        <w:t>że</w:t>
      </w:r>
      <w:r>
        <w:rPr>
          <w:spacing w:val="80"/>
        </w:rPr>
        <w:t> </w:t>
      </w:r>
      <w:r>
        <w:rPr/>
        <w:t>wszystkie</w:t>
      </w:r>
      <w:r>
        <w:rPr>
          <w:spacing w:val="80"/>
        </w:rPr>
        <w:t> </w:t>
      </w:r>
      <w:r>
        <w:rPr/>
        <w:t>ptaki</w:t>
      </w:r>
      <w:r>
        <w:rPr>
          <w:spacing w:val="80"/>
        </w:rPr>
        <w:t> </w:t>
      </w:r>
      <w:r>
        <w:rPr/>
        <w:t>pochodzą</w:t>
      </w:r>
      <w:r>
        <w:rPr>
          <w:spacing w:val="80"/>
        </w:rPr>
        <w:t> </w:t>
      </w:r>
      <w:r>
        <w:rPr/>
        <w:t>z</w:t>
      </w:r>
      <w:r>
        <w:rPr>
          <w:spacing w:val="80"/>
        </w:rPr>
        <w:t> </w:t>
      </w:r>
      <w:r>
        <w:rPr/>
        <w:t>gospodarstwa</w:t>
      </w:r>
      <w:r>
        <w:rPr>
          <w:spacing w:val="80"/>
        </w:rPr>
        <w:t> </w:t>
      </w:r>
      <w:r>
        <w:rPr/>
        <w:t>lub</w:t>
      </w:r>
      <w:r>
        <w:rPr>
          <w:spacing w:val="80"/>
        </w:rPr>
        <w:t> </w:t>
      </w:r>
      <w:r>
        <w:rPr/>
        <w:t>obszaru</w:t>
      </w:r>
      <w:r>
        <w:rPr>
          <w:spacing w:val="80"/>
        </w:rPr>
        <w:t> </w:t>
      </w:r>
      <w:r>
        <w:rPr/>
        <w:t>nie</w:t>
      </w:r>
      <w:r>
        <w:rPr>
          <w:spacing w:val="80"/>
        </w:rPr>
        <w:t> </w:t>
      </w:r>
      <w:r>
        <w:rPr/>
        <w:t>będącego przedmiotem restrykcji związanych z chorobą Newcastle lub grypą ptaków.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</w:pPr>
      <w:r>
        <w:rPr/>
        <w:t>Holuby</w:t>
      </w:r>
      <w:r>
        <w:rPr>
          <w:spacing w:val="-4"/>
        </w:rPr>
        <w:t> </w:t>
      </w:r>
      <w:r>
        <w:rPr/>
        <w:t>sú</w:t>
      </w:r>
      <w:r>
        <w:rPr>
          <w:spacing w:val="-2"/>
        </w:rPr>
        <w:t> </w:t>
      </w:r>
      <w:r>
        <w:rPr/>
        <w:t>chované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podmienkach</w:t>
      </w:r>
      <w:r>
        <w:rPr>
          <w:spacing w:val="-2"/>
        </w:rPr>
        <w:t> </w:t>
      </w:r>
      <w:r>
        <w:rPr/>
        <w:t>spĺňajúcich</w:t>
      </w:r>
      <w:r>
        <w:rPr>
          <w:spacing w:val="-3"/>
        </w:rPr>
        <w:t> </w:t>
      </w:r>
      <w:r>
        <w:rPr/>
        <w:t>dobré</w:t>
      </w:r>
      <w:r>
        <w:rPr>
          <w:spacing w:val="-3"/>
        </w:rPr>
        <w:t> </w:t>
      </w:r>
      <w:r>
        <w:rPr/>
        <w:t>životné</w:t>
      </w:r>
      <w:r>
        <w:rPr>
          <w:spacing w:val="-3"/>
        </w:rPr>
        <w:t> </w:t>
      </w:r>
      <w:r>
        <w:rPr/>
        <w:t>podmienky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holuby.</w:t>
      </w:r>
    </w:p>
    <w:p>
      <w:pPr>
        <w:spacing w:before="56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Pigeons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kept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conditions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meeting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welfare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requirements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pigeons.</w:t>
      </w:r>
    </w:p>
    <w:p>
      <w:pPr>
        <w:pStyle w:val="BodyText"/>
        <w:ind w:left="116"/>
      </w:pPr>
      <w:r>
        <w:rPr/>
        <w:t>Gołębie powinny będą przetrzymywane w warunkach zapewniających spełnienie wymogów dobrostanu gołębii.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"/>
        <w:ind w:right="117"/>
        <w:jc w:val="both"/>
      </w:pPr>
      <w:r>
        <w:rPr/>
        <w:t>Preprava športových holubov spĺňa požiadavky nariadenia Rady (ES) č. 1/2005 z 22. decembra 2004 o ochrane zvierat počas prepravy.</w:t>
      </w:r>
    </w:p>
    <w:p>
      <w:pPr>
        <w:spacing w:before="55"/>
        <w:ind w:left="116" w:right="114" w:firstLine="0"/>
        <w:jc w:val="both"/>
        <w:rPr>
          <w:i/>
          <w:sz w:val="24"/>
        </w:rPr>
      </w:pPr>
      <w:r>
        <w:rPr>
          <w:i/>
          <w:sz w:val="24"/>
        </w:rPr>
        <w:t>The transport of carrier pigeons shall comply with the Council Regulation (EC) NO 1/2005</w:t>
      </w:r>
      <w:r>
        <w:rPr>
          <w:i/>
          <w:spacing w:val="80"/>
          <w:w w:val="150"/>
          <w:sz w:val="24"/>
        </w:rPr>
        <w:t> </w:t>
      </w:r>
      <w:r>
        <w:rPr>
          <w:i/>
          <w:sz w:val="24"/>
        </w:rPr>
        <w:t>of 22 December 2004 on the protection of animals during transport.</w:t>
      </w:r>
    </w:p>
    <w:p>
      <w:pPr>
        <w:pStyle w:val="BodyText"/>
        <w:ind w:left="116" w:right="120"/>
        <w:jc w:val="both"/>
      </w:pPr>
      <w:r>
        <w:rPr/>
        <w:t>Środek</w:t>
      </w:r>
      <w:r>
        <w:rPr>
          <w:spacing w:val="80"/>
        </w:rPr>
        <w:t> </w:t>
      </w:r>
      <w:r>
        <w:rPr/>
        <w:t>transportu</w:t>
      </w:r>
      <w:r>
        <w:rPr>
          <w:spacing w:val="80"/>
        </w:rPr>
        <w:t> </w:t>
      </w:r>
      <w:r>
        <w:rPr/>
        <w:t>do</w:t>
      </w:r>
      <w:r>
        <w:rPr>
          <w:spacing w:val="80"/>
        </w:rPr>
        <w:t> </w:t>
      </w:r>
      <w:r>
        <w:rPr/>
        <w:t>przewozu</w:t>
      </w:r>
      <w:r>
        <w:rPr>
          <w:spacing w:val="80"/>
        </w:rPr>
        <w:t> </w:t>
      </w:r>
      <w:r>
        <w:rPr/>
        <w:t>gołębii</w:t>
      </w:r>
      <w:r>
        <w:rPr>
          <w:spacing w:val="80"/>
        </w:rPr>
        <w:t> </w:t>
      </w:r>
      <w:r>
        <w:rPr/>
        <w:t>powinna</w:t>
      </w:r>
      <w:r>
        <w:rPr>
          <w:spacing w:val="80"/>
        </w:rPr>
        <w:t> </w:t>
      </w:r>
      <w:r>
        <w:rPr/>
        <w:t>odpowiadać</w:t>
      </w:r>
      <w:r>
        <w:rPr>
          <w:spacing w:val="80"/>
        </w:rPr>
        <w:t> </w:t>
      </w:r>
      <w:r>
        <w:rPr/>
        <w:t>wymaganiom</w:t>
      </w:r>
      <w:r>
        <w:rPr>
          <w:spacing w:val="80"/>
        </w:rPr>
        <w:t> </w:t>
      </w:r>
      <w:r>
        <w:rPr/>
        <w:t>stawianym w</w:t>
      </w:r>
      <w:r>
        <w:rPr>
          <w:spacing w:val="-3"/>
        </w:rPr>
        <w:t> </w:t>
      </w:r>
      <w:r>
        <w:rPr/>
        <w:t>rozporządzeniu</w:t>
      </w:r>
      <w:r>
        <w:rPr>
          <w:spacing w:val="-2"/>
        </w:rPr>
        <w:t> </w:t>
      </w:r>
      <w:r>
        <w:rPr/>
        <w:t>Komisji</w:t>
      </w:r>
      <w:r>
        <w:rPr>
          <w:spacing w:val="-2"/>
        </w:rPr>
        <w:t> </w:t>
      </w:r>
      <w:r>
        <w:rPr/>
        <w:t>nr</w:t>
      </w:r>
      <w:r>
        <w:rPr>
          <w:spacing w:val="-2"/>
        </w:rPr>
        <w:t> </w:t>
      </w:r>
      <w:r>
        <w:rPr/>
        <w:t>1/2005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grudnia</w:t>
      </w:r>
      <w:r>
        <w:rPr>
          <w:spacing w:val="-2"/>
        </w:rPr>
        <w:t> </w:t>
      </w:r>
      <w:r>
        <w:rPr/>
        <w:t>2004</w:t>
      </w:r>
      <w:r>
        <w:rPr>
          <w:spacing w:val="-2"/>
        </w:rPr>
        <w:t> </w:t>
      </w:r>
      <w:r>
        <w:rPr/>
        <w:t>roku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sprawie</w:t>
      </w:r>
      <w:r>
        <w:rPr>
          <w:spacing w:val="-3"/>
        </w:rPr>
        <w:t> </w:t>
      </w:r>
      <w:r>
        <w:rPr/>
        <w:t>ochrony</w:t>
      </w:r>
      <w:r>
        <w:rPr>
          <w:spacing w:val="-7"/>
        </w:rPr>
        <w:t> </w:t>
      </w:r>
      <w:r>
        <w:rPr/>
        <w:t>zwierząt podczas transportu.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4" w:lineRule="exact" w:before="212"/>
      </w:pPr>
      <w:r>
        <w:rPr/>
        <w:t>Všetky</w:t>
      </w:r>
      <w:r>
        <w:rPr>
          <w:spacing w:val="-5"/>
        </w:rPr>
        <w:t> </w:t>
      </w:r>
      <w:r>
        <w:rPr/>
        <w:t>vtáky</w:t>
      </w:r>
      <w:r>
        <w:rPr>
          <w:spacing w:val="-4"/>
        </w:rPr>
        <w:t> </w:t>
      </w:r>
      <w:r>
        <w:rPr/>
        <w:t>sú</w:t>
      </w:r>
      <w:r>
        <w:rPr>
          <w:spacing w:val="-4"/>
        </w:rPr>
        <w:t> </w:t>
      </w:r>
      <w:r>
        <w:rPr/>
        <w:t>vakcinované</w:t>
      </w:r>
      <w:r>
        <w:rPr>
          <w:spacing w:val="-4"/>
        </w:rPr>
        <w:t> </w:t>
      </w:r>
      <w:r>
        <w:rPr/>
        <w:t>proti</w:t>
      </w:r>
      <w:r>
        <w:rPr>
          <w:spacing w:val="-4"/>
        </w:rPr>
        <w:t> </w:t>
      </w:r>
      <w:r>
        <w:rPr/>
        <w:t>pseudomoru</w:t>
      </w:r>
      <w:r>
        <w:rPr>
          <w:spacing w:val="-5"/>
        </w:rPr>
        <w:t> </w:t>
      </w:r>
      <w:r>
        <w:rPr>
          <w:spacing w:val="-2"/>
        </w:rPr>
        <w:t>hydiny.</w:t>
      </w:r>
    </w:p>
    <w:p>
      <w:pPr>
        <w:spacing w:line="274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birds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vaccinated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Newcastle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disease.</w:t>
      </w:r>
    </w:p>
    <w:p>
      <w:pPr>
        <w:pStyle w:val="BodyText"/>
        <w:ind w:left="116"/>
      </w:pPr>
      <w:r>
        <w:rPr/>
        <w:t>Wszystkie</w:t>
      </w:r>
      <w:r>
        <w:rPr>
          <w:spacing w:val="-5"/>
        </w:rPr>
        <w:t> </w:t>
      </w:r>
      <w:r>
        <w:rPr/>
        <w:t>ptaki</w:t>
      </w:r>
      <w:r>
        <w:rPr>
          <w:spacing w:val="-3"/>
        </w:rPr>
        <w:t> </w:t>
      </w:r>
      <w:r>
        <w:rPr/>
        <w:t>powinny</w:t>
      </w:r>
      <w:r>
        <w:rPr>
          <w:spacing w:val="-4"/>
        </w:rPr>
        <w:t> </w:t>
      </w:r>
      <w:r>
        <w:rPr/>
        <w:t>być</w:t>
      </w:r>
      <w:r>
        <w:rPr>
          <w:spacing w:val="-3"/>
        </w:rPr>
        <w:t> </w:t>
      </w:r>
      <w:r>
        <w:rPr/>
        <w:t>zaszczepione</w:t>
      </w:r>
      <w:r>
        <w:rPr>
          <w:spacing w:val="-2"/>
        </w:rPr>
        <w:t> </w:t>
      </w:r>
      <w:r>
        <w:rPr/>
        <w:t>przeciwko</w:t>
      </w:r>
      <w:r>
        <w:rPr>
          <w:spacing w:val="-3"/>
        </w:rPr>
        <w:t> </w:t>
      </w:r>
      <w:r>
        <w:rPr/>
        <w:t>chorobie</w:t>
      </w:r>
      <w:r>
        <w:rPr>
          <w:spacing w:val="-2"/>
        </w:rPr>
        <w:t> Newcastle.</w:t>
      </w:r>
    </w:p>
    <w:p>
      <w:pPr>
        <w:spacing w:after="0"/>
        <w:sectPr>
          <w:type w:val="continuous"/>
          <w:pgSz w:w="11910" w:h="16840"/>
          <w:pgMar w:top="1920" w:bottom="280" w:left="1300" w:right="1300"/>
        </w:sectPr>
      </w:pPr>
    </w:p>
    <w:p>
      <w:pPr>
        <w:spacing w:line="237" w:lineRule="auto" w:before="113"/>
        <w:ind w:left="116" w:right="115" w:firstLine="0"/>
        <w:jc w:val="left"/>
        <w:rPr>
          <w:i/>
          <w:sz w:val="24"/>
        </w:rPr>
      </w:pPr>
      <w:r>
        <w:rPr>
          <w:b/>
          <w:sz w:val="24"/>
        </w:rPr>
        <w:t>Názov a adresa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organizácie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zodpovednej na tento účel v príslušnom regióne v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SR</w:t>
      </w:r>
      <w:r>
        <w:rPr>
          <w:b/>
          <w:sz w:val="24"/>
          <w:vertAlign w:val="superscript"/>
        </w:rPr>
        <w:t>1)</w:t>
      </w:r>
      <w:r>
        <w:rPr>
          <w:b/>
          <w:sz w:val="24"/>
          <w:vertAlign w:val="baseline"/>
        </w:rPr>
        <w:t> </w:t>
      </w:r>
      <w:r>
        <w:rPr>
          <w:i/>
          <w:sz w:val="24"/>
          <w:vertAlign w:val="baseline"/>
        </w:rPr>
        <w:t>Name and address of the organization responsible for this purpose in the respective region in</w:t>
      </w:r>
      <w:r>
        <w:rPr>
          <w:i/>
          <w:sz w:val="24"/>
          <w:vertAlign w:val="baseline"/>
        </w:rPr>
        <w:t> the SR</w:t>
      </w:r>
      <w:r>
        <w:rPr>
          <w:i/>
          <w:sz w:val="24"/>
          <w:vertAlign w:val="superscript"/>
        </w:rPr>
        <w:t>1)</w:t>
      </w:r>
    </w:p>
    <w:p>
      <w:pPr>
        <w:pStyle w:val="BodyText"/>
        <w:spacing w:before="1"/>
        <w:ind w:left="116"/>
      </w:pPr>
      <w:r>
        <w:rPr/>
        <w:t>Nazwa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adres</w:t>
      </w:r>
      <w:r>
        <w:rPr>
          <w:spacing w:val="-2"/>
        </w:rPr>
        <w:t> </w:t>
      </w:r>
      <w:r>
        <w:rPr/>
        <w:t>organizatora</w:t>
      </w:r>
      <w:r>
        <w:rPr>
          <w:spacing w:val="-3"/>
        </w:rPr>
        <w:t> </w:t>
      </w:r>
      <w:r>
        <w:rPr/>
        <w:t>odpowiedzialnego</w:t>
      </w:r>
      <w:r>
        <w:rPr>
          <w:spacing w:val="-2"/>
        </w:rPr>
        <w:t> </w:t>
      </w:r>
      <w:r>
        <w:rPr/>
        <w:t>za</w:t>
      </w:r>
      <w:r>
        <w:rPr>
          <w:spacing w:val="3"/>
        </w:rPr>
        <w:t> </w:t>
      </w:r>
      <w:r>
        <w:rPr/>
        <w:t>wyznaczony</w:t>
      </w:r>
      <w:r>
        <w:rPr>
          <w:spacing w:val="-5"/>
        </w:rPr>
        <w:t> </w:t>
      </w:r>
      <w:r>
        <w:rPr/>
        <w:t>region w</w:t>
      </w:r>
      <w:r>
        <w:rPr>
          <w:spacing w:val="-2"/>
        </w:rPr>
        <w:t> </w:t>
      </w:r>
      <w:r>
        <w:rPr/>
        <w:t>Republice</w:t>
      </w:r>
      <w:r>
        <w:rPr>
          <w:spacing w:val="-3"/>
        </w:rPr>
        <w:t> </w:t>
      </w:r>
      <w:r>
        <w:rPr>
          <w:spacing w:val="-2"/>
        </w:rPr>
        <w:t>Słowacji</w:t>
      </w:r>
      <w:r>
        <w:rPr>
          <w:spacing w:val="-2"/>
          <w:vertAlign w:val="superscript"/>
        </w:rPr>
        <w:t>1)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spacing w:line="237" w:lineRule="auto" w:before="0"/>
        <w:ind w:left="116" w:right="6721" w:firstLine="0"/>
        <w:jc w:val="left"/>
        <w:rPr>
          <w:sz w:val="24"/>
        </w:rPr>
      </w:pPr>
      <w:r>
        <w:rPr>
          <w:b/>
          <w:sz w:val="24"/>
        </w:rPr>
        <w:t>Počet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kusov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zvierat </w:t>
      </w:r>
      <w:r>
        <w:rPr>
          <w:i/>
          <w:sz w:val="24"/>
        </w:rPr>
        <w:t>Number of animals</w:t>
      </w:r>
      <w:r>
        <w:rPr>
          <w:i/>
          <w:sz w:val="24"/>
        </w:rPr>
        <w:t> </w:t>
      </w:r>
      <w:r>
        <w:rPr>
          <w:sz w:val="24"/>
        </w:rPr>
        <w:t>Liczba zwierząt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4" w:lineRule="exact" w:before="214"/>
      </w:pPr>
      <w:r>
        <w:rPr/>
        <w:t>Názov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adresa</w:t>
      </w:r>
      <w:r>
        <w:rPr>
          <w:spacing w:val="-2"/>
        </w:rPr>
        <w:t> </w:t>
      </w:r>
      <w:r>
        <w:rPr/>
        <w:t>organizácie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členskom</w:t>
      </w:r>
      <w:r>
        <w:rPr>
          <w:spacing w:val="-5"/>
        </w:rPr>
        <w:t> </w:t>
      </w:r>
      <w:r>
        <w:rPr/>
        <w:t>štáte</w:t>
      </w:r>
      <w:r>
        <w:rPr>
          <w:spacing w:val="-2"/>
        </w:rPr>
        <w:t> určenia</w:t>
      </w:r>
      <w:r>
        <w:rPr>
          <w:spacing w:val="-2"/>
          <w:vertAlign w:val="superscript"/>
        </w:rPr>
        <w:t>2)</w:t>
      </w:r>
    </w:p>
    <w:p>
      <w:pPr>
        <w:spacing w:line="274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Name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address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destination</w:t>
      </w:r>
      <w:r>
        <w:rPr>
          <w:i/>
          <w:spacing w:val="-2"/>
          <w:sz w:val="24"/>
          <w:vertAlign w:val="superscript"/>
        </w:rPr>
        <w:t>2)</w:t>
      </w:r>
    </w:p>
    <w:p>
      <w:pPr>
        <w:pStyle w:val="BodyText"/>
        <w:ind w:left="116"/>
      </w:pPr>
      <w:r>
        <w:rPr/>
        <w:t>Nazwa</w:t>
      </w:r>
      <w:r>
        <w:rPr>
          <w:spacing w:val="-6"/>
        </w:rPr>
        <w:t> </w:t>
      </w:r>
      <w:r>
        <w:rPr/>
        <w:t>i</w:t>
      </w:r>
      <w:r>
        <w:rPr>
          <w:spacing w:val="-2"/>
        </w:rPr>
        <w:t> </w:t>
      </w:r>
      <w:r>
        <w:rPr/>
        <w:t>adress</w:t>
      </w:r>
      <w:r>
        <w:rPr>
          <w:spacing w:val="-2"/>
        </w:rPr>
        <w:t> </w:t>
      </w:r>
      <w:r>
        <w:rPr/>
        <w:t>organizatora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Państwie</w:t>
      </w:r>
      <w:r>
        <w:rPr>
          <w:spacing w:val="-2"/>
        </w:rPr>
        <w:t> </w:t>
      </w:r>
      <w:r>
        <w:rPr/>
        <w:t>Członkowskim</w:t>
      </w:r>
      <w:r>
        <w:rPr>
          <w:spacing w:val="-2"/>
        </w:rPr>
        <w:t> </w:t>
      </w:r>
      <w:r>
        <w:rPr/>
        <w:t>miejsca</w:t>
      </w:r>
      <w:r>
        <w:rPr>
          <w:spacing w:val="-3"/>
        </w:rPr>
        <w:t> </w:t>
      </w:r>
      <w:r>
        <w:rPr>
          <w:spacing w:val="-2"/>
        </w:rPr>
        <w:t>przeznaczenia</w:t>
      </w:r>
      <w:r>
        <w:rPr>
          <w:spacing w:val="-2"/>
          <w:vertAlign w:val="superscript"/>
        </w:rPr>
        <w:t>2)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6"/>
        </w:rPr>
      </w:pPr>
    </w:p>
    <w:p>
      <w:pPr>
        <w:pStyle w:val="Heading1"/>
        <w:spacing w:line="274" w:lineRule="exact"/>
      </w:pPr>
      <w:r>
        <w:rPr/>
        <w:t>Miesto</w:t>
      </w:r>
      <w:r>
        <w:rPr>
          <w:spacing w:val="-2"/>
        </w:rPr>
        <w:t> </w:t>
      </w:r>
      <w:r>
        <w:rPr/>
        <w:t>vypustenia</w:t>
      </w:r>
      <w:r>
        <w:rPr>
          <w:spacing w:val="-2"/>
        </w:rPr>
        <w:t> </w:t>
      </w:r>
      <w:r>
        <w:rPr/>
        <w:t>holubov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členskom</w:t>
      </w:r>
      <w:r>
        <w:rPr>
          <w:spacing w:val="-5"/>
        </w:rPr>
        <w:t> </w:t>
      </w:r>
      <w:r>
        <w:rPr/>
        <w:t>štáte</w:t>
      </w:r>
      <w:r>
        <w:rPr>
          <w:spacing w:val="-2"/>
        </w:rPr>
        <w:t> určenia</w:t>
      </w:r>
    </w:p>
    <w:p>
      <w:pPr>
        <w:spacing w:line="274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Place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release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pigeons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destination</w:t>
      </w:r>
    </w:p>
    <w:p>
      <w:pPr>
        <w:pStyle w:val="BodyText"/>
        <w:ind w:left="116"/>
      </w:pPr>
      <w:r>
        <w:rPr/>
        <w:t>Miejsce</w:t>
      </w:r>
      <w:r>
        <w:rPr>
          <w:spacing w:val="-4"/>
        </w:rPr>
        <w:t> </w:t>
      </w:r>
      <w:r>
        <w:rPr/>
        <w:t>wypuszczenia</w:t>
      </w:r>
      <w:r>
        <w:rPr>
          <w:spacing w:val="-2"/>
        </w:rPr>
        <w:t> </w:t>
      </w:r>
      <w:r>
        <w:rPr/>
        <w:t>gołębi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Państwie</w:t>
      </w:r>
      <w:r>
        <w:rPr>
          <w:spacing w:val="-3"/>
        </w:rPr>
        <w:t> </w:t>
      </w:r>
      <w:r>
        <w:rPr/>
        <w:t>Członkowskim</w:t>
      </w:r>
      <w:r>
        <w:rPr>
          <w:spacing w:val="-2"/>
        </w:rPr>
        <w:t> </w:t>
      </w:r>
      <w:r>
        <w:rPr/>
        <w:t>miejsca</w:t>
      </w:r>
      <w:r>
        <w:rPr>
          <w:spacing w:val="-4"/>
        </w:rPr>
        <w:t> </w:t>
      </w:r>
      <w:r>
        <w:rPr>
          <w:spacing w:val="-2"/>
        </w:rPr>
        <w:t>przeznaczenia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7133" w:val="left" w:leader="none"/>
        </w:tabs>
        <w:spacing w:before="161"/>
        <w:rPr>
          <w:b w:val="0"/>
        </w:rPr>
      </w:pPr>
      <w:r>
        <w:rPr/>
        <w:t>Podpis</w:t>
      </w:r>
      <w:r>
        <w:rPr>
          <w:spacing w:val="-5"/>
        </w:rPr>
        <w:t> </w:t>
      </w:r>
      <w:r>
        <w:rPr/>
        <w:t>úradného</w:t>
      </w:r>
      <w:r>
        <w:rPr>
          <w:spacing w:val="-5"/>
        </w:rPr>
        <w:t> </w:t>
      </w:r>
      <w:r>
        <w:rPr/>
        <w:t>veterinárneho</w:t>
      </w:r>
      <w:r>
        <w:rPr>
          <w:spacing w:val="-4"/>
        </w:rPr>
        <w:t> </w:t>
      </w:r>
      <w:r>
        <w:rPr>
          <w:spacing w:val="-2"/>
        </w:rPr>
        <w:t>lekára</w:t>
      </w:r>
      <w:r>
        <w:rPr/>
        <w:tab/>
        <w:t>Dátum</w:t>
      </w:r>
      <w:r>
        <w:rPr>
          <w:spacing w:val="-4"/>
        </w:rPr>
        <w:t> </w:t>
      </w:r>
      <w:r>
        <w:rPr>
          <w:b w:val="0"/>
        </w:rPr>
        <w:t>/</w:t>
      </w:r>
      <w:r>
        <w:rPr>
          <w:b w:val="0"/>
          <w:spacing w:val="-1"/>
        </w:rPr>
        <w:t> </w:t>
      </w:r>
      <w:r>
        <w:rPr>
          <w:b w:val="0"/>
          <w:i/>
        </w:rPr>
        <w:t>Date</w:t>
      </w:r>
      <w:r>
        <w:rPr>
          <w:b w:val="0"/>
          <w:i/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b w:val="0"/>
          <w:spacing w:val="-4"/>
        </w:rPr>
        <w:t>Data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Signature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official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veterinarian</w:t>
      </w:r>
    </w:p>
    <w:p>
      <w:pPr>
        <w:pStyle w:val="BodyText"/>
        <w:ind w:left="116"/>
      </w:pPr>
      <w:r>
        <w:rPr/>
        <w:t>Podpis</w:t>
      </w:r>
      <w:r>
        <w:rPr>
          <w:spacing w:val="-1"/>
        </w:rPr>
        <w:t> </w:t>
      </w:r>
      <w:r>
        <w:rPr/>
        <w:t>urzędowego</w:t>
      </w:r>
      <w:r>
        <w:rPr>
          <w:spacing w:val="-2"/>
        </w:rPr>
        <w:t> </w:t>
      </w:r>
      <w:r>
        <w:rPr/>
        <w:t>lekarza</w:t>
      </w:r>
      <w:r>
        <w:rPr>
          <w:spacing w:val="-1"/>
        </w:rPr>
        <w:t> </w:t>
      </w:r>
      <w:r>
        <w:rPr>
          <w:spacing w:val="-2"/>
        </w:rPr>
        <w:t>weterynarii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116" w:right="115" w:firstLine="0"/>
        <w:jc w:val="both"/>
        <w:rPr>
          <w:sz w:val="20"/>
        </w:rPr>
      </w:pPr>
      <w:r>
        <w:rPr>
          <w:i/>
          <w:sz w:val="20"/>
          <w:vertAlign w:val="superscript"/>
        </w:rPr>
        <w:t>1</w:t>
      </w:r>
      <w:r>
        <w:rPr>
          <w:b/>
          <w:i/>
          <w:sz w:val="20"/>
          <w:vertAlign w:val="superscript"/>
        </w:rPr>
        <w:t>)</w:t>
      </w:r>
      <w:r>
        <w:rPr>
          <w:b/>
          <w:i/>
          <w:sz w:val="20"/>
          <w:vertAlign w:val="baseline"/>
        </w:rPr>
        <w:t> </w:t>
      </w:r>
      <w:r>
        <w:rPr>
          <w:b/>
          <w:sz w:val="20"/>
          <w:vertAlign w:val="baseline"/>
        </w:rPr>
        <w:t>príslušný zväz, alebo iná zastrešujúca organizácia, resp. osoba / </w:t>
      </w:r>
      <w:r>
        <w:rPr>
          <w:i/>
          <w:sz w:val="20"/>
          <w:vertAlign w:val="baseline"/>
        </w:rPr>
        <w:t>the respective association or other</w:t>
      </w:r>
      <w:r>
        <w:rPr>
          <w:i/>
          <w:sz w:val="20"/>
          <w:vertAlign w:val="baseline"/>
        </w:rPr>
        <w:t> respective organization, resp. person </w:t>
      </w:r>
      <w:r>
        <w:rPr>
          <w:b/>
          <w:i/>
          <w:sz w:val="20"/>
          <w:vertAlign w:val="baseline"/>
        </w:rPr>
        <w:t>/ </w:t>
      </w:r>
      <w:r>
        <w:rPr>
          <w:sz w:val="20"/>
          <w:vertAlign w:val="baseline"/>
        </w:rPr>
        <w:t>odpowiedzialne stowarzyszenie lub inna właściwa organizacja, osoba </w:t>
      </w:r>
      <w:r>
        <w:rPr>
          <w:spacing w:val="-2"/>
          <w:sz w:val="20"/>
          <w:vertAlign w:val="baseline"/>
        </w:rPr>
        <w:t>odpowiedzialna.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i/>
          <w:sz w:val="20"/>
          <w:vertAlign w:val="superscript"/>
        </w:rPr>
        <w:t>2)</w:t>
      </w:r>
      <w:r>
        <w:rPr>
          <w:b/>
          <w:sz w:val="20"/>
          <w:vertAlign w:val="baseline"/>
        </w:rPr>
        <w:t>ak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je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to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vhodné /</w:t>
      </w:r>
      <w:r>
        <w:rPr>
          <w:b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if</w:t>
      </w:r>
      <w:r>
        <w:rPr>
          <w:i/>
          <w:spacing w:val="46"/>
          <w:sz w:val="20"/>
          <w:vertAlign w:val="baseline"/>
        </w:rPr>
        <w:t> </w:t>
      </w:r>
      <w:r>
        <w:rPr>
          <w:i/>
          <w:sz w:val="20"/>
          <w:vertAlign w:val="baseline"/>
        </w:rPr>
        <w:t>applicable </w:t>
      </w:r>
      <w:r>
        <w:rPr>
          <w:b/>
          <w:sz w:val="20"/>
          <w:vertAlign w:val="baseline"/>
        </w:rPr>
        <w:t>/</w:t>
      </w:r>
      <w:r>
        <w:rPr>
          <w:b/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jeśli</w:t>
      </w:r>
      <w:r>
        <w:rPr>
          <w:spacing w:val="-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wymagane.</w:t>
      </w:r>
    </w:p>
    <w:sectPr>
      <w:pgSz w:w="11910" w:h="16840"/>
      <w:pgMar w:top="1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592" w:right="59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Bachraty</dc:creator>
  <dc:title>Regionálna veterinárna a potravinová správa</dc:title>
  <dcterms:created xsi:type="dcterms:W3CDTF">2023-03-16T13:33:03Z</dcterms:created>
  <dcterms:modified xsi:type="dcterms:W3CDTF">2023-03-16T13:33:03Z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2010</vt:lpwstr>
  </property>
</Properties>
</file>