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Dodatok</w:t>
      </w:r>
      <w:r>
        <w:rPr>
          <w:spacing w:val="-6"/>
        </w:rPr>
        <w:t> </w:t>
      </w:r>
      <w:r>
        <w:rPr>
          <w:spacing w:val="-2"/>
        </w:rPr>
        <w:t>1.10.A</w:t>
      </w:r>
    </w:p>
    <w:p>
      <w:pPr>
        <w:pStyle w:val="Heading1"/>
        <w:ind w:left="516" w:right="536"/>
        <w:jc w:val="both"/>
      </w:pPr>
      <w:r>
        <w:rPr/>
        <w:t>k</w:t>
      </w:r>
      <w:r>
        <w:rPr>
          <w:spacing w:val="-4"/>
        </w:rPr>
        <w:t> </w:t>
      </w:r>
      <w:r>
        <w:rPr/>
        <w:t>žiadosti o</w:t>
      </w:r>
      <w:r>
        <w:rPr>
          <w:spacing w:val="-3"/>
        </w:rPr>
        <w:t> </w:t>
      </w:r>
      <w:r>
        <w:rPr/>
        <w:t>schválenie bitúnku</w:t>
      </w:r>
      <w:r>
        <w:rPr>
          <w:spacing w:val="40"/>
        </w:rPr>
        <w:t> </w:t>
      </w:r>
      <w:r>
        <w:rPr/>
        <w:t>s</w:t>
      </w:r>
      <w:r>
        <w:rPr>
          <w:spacing w:val="-2"/>
        </w:rPr>
        <w:t> </w:t>
      </w:r>
      <w:r>
        <w:rPr/>
        <w:t>malým objemom výroby podľa nariadenia vlády SR</w:t>
      </w:r>
      <w:r>
        <w:rPr>
          <w:spacing w:val="-8"/>
        </w:rPr>
        <w:t> </w:t>
      </w:r>
      <w:r>
        <w:rPr/>
        <w:t>č.</w:t>
      </w:r>
      <w:r>
        <w:rPr>
          <w:spacing w:val="-10"/>
        </w:rPr>
        <w:t> </w:t>
      </w:r>
      <w:r>
        <w:rPr/>
        <w:t>359</w:t>
      </w:r>
      <w:r>
        <w:rPr>
          <w:spacing w:val="-7"/>
        </w:rPr>
        <w:t> </w:t>
      </w:r>
      <w:r>
        <w:rPr/>
        <w:t>/</w:t>
      </w:r>
      <w:r>
        <w:rPr>
          <w:spacing w:val="-11"/>
        </w:rPr>
        <w:t> </w:t>
      </w:r>
      <w:r>
        <w:rPr/>
        <w:t>2011</w:t>
      </w:r>
      <w:r>
        <w:rPr>
          <w:spacing w:val="-7"/>
        </w:rPr>
        <w:t> </w:t>
      </w:r>
      <w:r>
        <w:rPr/>
        <w:t>Z.</w:t>
      </w:r>
      <w:r>
        <w:rPr>
          <w:spacing w:val="-7"/>
        </w:rPr>
        <w:t> </w:t>
      </w:r>
      <w:r>
        <w:rPr/>
        <w:t>z.,</w:t>
      </w:r>
      <w:r>
        <w:rPr>
          <w:spacing w:val="-9"/>
        </w:rPr>
        <w:t> </w:t>
      </w:r>
      <w:r>
        <w:rPr/>
        <w:t>ktorým</w:t>
      </w:r>
      <w:r>
        <w:rPr>
          <w:spacing w:val="-10"/>
        </w:rPr>
        <w:t> </w:t>
      </w:r>
      <w:r>
        <w:rPr/>
        <w:t>sa</w:t>
      </w:r>
      <w:r>
        <w:rPr>
          <w:spacing w:val="-8"/>
        </w:rPr>
        <w:t> </w:t>
      </w:r>
      <w:r>
        <w:rPr/>
        <w:t>ustanovujú</w:t>
      </w:r>
      <w:r>
        <w:rPr>
          <w:spacing w:val="-8"/>
        </w:rPr>
        <w:t> </w:t>
      </w:r>
      <w:r>
        <w:rPr/>
        <w:t>požiadavky</w:t>
      </w:r>
      <w:r>
        <w:rPr>
          <w:spacing w:val="-10"/>
        </w:rPr>
        <w:t> </w:t>
      </w:r>
      <w:r>
        <w:rPr/>
        <w:t>na</w:t>
      </w:r>
      <w:r>
        <w:rPr>
          <w:spacing w:val="-8"/>
        </w:rPr>
        <w:t> </w:t>
      </w:r>
      <w:r>
        <w:rPr/>
        <w:t>niektoré</w:t>
      </w:r>
      <w:r>
        <w:rPr>
          <w:spacing w:val="-9"/>
        </w:rPr>
        <w:t> </w:t>
      </w:r>
      <w:r>
        <w:rPr/>
        <w:t>potravinárske prevádzkarne a na malé množstvá</w:t>
      </w:r>
    </w:p>
    <w:p>
      <w:pPr>
        <w:pStyle w:val="BodyText"/>
        <w:spacing w:before="1"/>
        <w:ind w:left="516" w:right="535"/>
        <w:jc w:val="both"/>
      </w:pPr>
      <w:r>
        <w:rPr>
          <w:i/>
        </w:rPr>
        <w:t>Pre bitúnky sa okrem</w:t>
      </w:r>
      <w:r>
        <w:rPr>
          <w:i/>
          <w:spacing w:val="40"/>
        </w:rPr>
        <w:t> </w:t>
      </w:r>
      <w:r>
        <w:rPr>
          <w:i/>
        </w:rPr>
        <w:t>Žiadosti o schválenie (formulár ŠVPS-ŽIADOSŤ- NBR-2011), podáva pred schvaľovaním aj</w:t>
      </w:r>
      <w:r>
        <w:rPr/>
        <w:t> tento</w:t>
      </w:r>
      <w:r>
        <w:rPr>
          <w:spacing w:val="-2"/>
        </w:rPr>
        <w:t> </w:t>
      </w:r>
      <w:r>
        <w:rPr/>
        <w:t>dodatok</w:t>
      </w:r>
      <w:r>
        <w:rPr>
          <w:spacing w:val="-3"/>
        </w:rPr>
        <w:t> </w:t>
      </w:r>
      <w:r>
        <w:rPr/>
        <w:t>k</w:t>
      </w:r>
      <w:r>
        <w:rPr>
          <w:spacing w:val="-1"/>
        </w:rPr>
        <w:t> </w:t>
      </w:r>
      <w:r>
        <w:rPr/>
        <w:t>žiadosti,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ktorom</w:t>
      </w:r>
      <w:r>
        <w:rPr>
          <w:spacing w:val="-3"/>
        </w:rPr>
        <w:t> </w:t>
      </w:r>
      <w:r>
        <w:rPr/>
        <w:t>sú</w:t>
      </w:r>
      <w:r>
        <w:rPr>
          <w:spacing w:val="-3"/>
        </w:rPr>
        <w:t> </w:t>
      </w:r>
      <w:r>
        <w:rPr/>
        <w:t>informácie</w:t>
      </w:r>
      <w:r>
        <w:rPr>
          <w:spacing w:val="-2"/>
        </w:rPr>
        <w:t> </w:t>
      </w:r>
      <w:r>
        <w:rPr/>
        <w:t>žiadateľa</w:t>
      </w:r>
      <w:r>
        <w:rPr>
          <w:spacing w:val="-3"/>
        </w:rPr>
        <w:t> </w:t>
      </w:r>
      <w:r>
        <w:rPr/>
        <w:t>o schválenie</w:t>
      </w:r>
      <w:r>
        <w:rPr>
          <w:spacing w:val="-2"/>
        </w:rPr>
        <w:t> </w:t>
      </w:r>
      <w:r>
        <w:rPr/>
        <w:t>bitúnku</w:t>
      </w:r>
      <w:r>
        <w:rPr>
          <w:spacing w:val="-2"/>
        </w:rPr>
        <w:t> </w:t>
      </w:r>
      <w:r>
        <w:rPr/>
        <w:t>potrebné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posúdenie</w:t>
      </w:r>
      <w:r>
        <w:rPr>
          <w:spacing w:val="-2"/>
        </w:rPr>
        <w:t> </w:t>
      </w:r>
      <w:r>
        <w:rPr/>
        <w:t>požiada- viek</w:t>
      </w:r>
      <w:r>
        <w:rPr>
          <w:spacing w:val="-8"/>
        </w:rPr>
        <w:t> </w:t>
      </w:r>
      <w:r>
        <w:rPr/>
        <w:t>na</w:t>
      </w:r>
      <w:r>
        <w:rPr>
          <w:spacing w:val="-8"/>
        </w:rPr>
        <w:t> </w:t>
      </w:r>
      <w:r>
        <w:rPr/>
        <w:t>usporiadanie,</w:t>
      </w:r>
      <w:r>
        <w:rPr>
          <w:spacing w:val="-8"/>
        </w:rPr>
        <w:t> </w:t>
      </w:r>
      <w:r>
        <w:rPr/>
        <w:t>stavbu</w:t>
      </w:r>
      <w:r>
        <w:rPr>
          <w:spacing w:val="-10"/>
        </w:rPr>
        <w:t> </w:t>
      </w:r>
      <w:r>
        <w:rPr/>
        <w:t>a</w:t>
      </w:r>
      <w:r>
        <w:rPr>
          <w:spacing w:val="-3"/>
        </w:rPr>
        <w:t> </w:t>
      </w:r>
      <w:r>
        <w:rPr/>
        <w:t>vybavenie</w:t>
      </w:r>
      <w:r>
        <w:rPr>
          <w:spacing w:val="-8"/>
        </w:rPr>
        <w:t> </w:t>
      </w:r>
      <w:r>
        <w:rPr/>
        <w:t>bitúnku</w:t>
      </w:r>
      <w:r>
        <w:rPr>
          <w:spacing w:val="-9"/>
        </w:rPr>
        <w:t> </w:t>
      </w:r>
      <w:r>
        <w:rPr/>
        <w:t>z</w:t>
      </w:r>
      <w:r>
        <w:rPr>
          <w:spacing w:val="-3"/>
        </w:rPr>
        <w:t> </w:t>
      </w:r>
      <w:r>
        <w:rPr/>
        <w:t>hľadiska</w:t>
      </w:r>
      <w:r>
        <w:rPr>
          <w:spacing w:val="-9"/>
        </w:rPr>
        <w:t> </w:t>
      </w:r>
      <w:r>
        <w:rPr/>
        <w:t>ochrany</w:t>
      </w:r>
      <w:r>
        <w:rPr>
          <w:spacing w:val="-8"/>
        </w:rPr>
        <w:t> </w:t>
      </w:r>
      <w:r>
        <w:rPr/>
        <w:t>zvierat</w:t>
      </w:r>
      <w:r>
        <w:rPr>
          <w:spacing w:val="-8"/>
        </w:rPr>
        <w:t> </w:t>
      </w:r>
      <w:r>
        <w:rPr/>
        <w:t>počas</w:t>
      </w:r>
      <w:r>
        <w:rPr>
          <w:spacing w:val="-8"/>
        </w:rPr>
        <w:t> </w:t>
      </w:r>
      <w:r>
        <w:rPr/>
        <w:t>usmrcovania</w:t>
      </w:r>
      <w:r>
        <w:rPr>
          <w:spacing w:val="-8"/>
        </w:rPr>
        <w:t> </w:t>
      </w:r>
      <w:r>
        <w:rPr/>
        <w:t>podľa</w:t>
      </w:r>
      <w:r>
        <w:rPr>
          <w:spacing w:val="-9"/>
        </w:rPr>
        <w:t> </w:t>
      </w:r>
      <w:r>
        <w:rPr/>
        <w:t>nariadenia Rady (ES) č. 1099/2009 o ochrane zvierat počas usmrcovania.</w:t>
      </w:r>
    </w:p>
    <w:p>
      <w:pPr>
        <w:spacing w:before="121"/>
        <w:ind w:left="658" w:right="379" w:hanging="284"/>
        <w:jc w:val="both"/>
        <w:rPr>
          <w:sz w:val="20"/>
        </w:rPr>
      </w:pPr>
      <w:r>
        <w:rPr>
          <w:b/>
          <w:sz w:val="20"/>
        </w:rPr>
        <w:t>1.</w:t>
      </w:r>
      <w:r>
        <w:rPr>
          <w:b/>
          <w:spacing w:val="61"/>
          <w:sz w:val="20"/>
        </w:rPr>
        <w:t> </w:t>
      </w:r>
      <w:r>
        <w:rPr>
          <w:b/>
          <w:sz w:val="20"/>
        </w:rPr>
        <w:t>10.</w:t>
      </w:r>
      <w:r>
        <w:rPr>
          <w:b/>
          <w:spacing w:val="21"/>
          <w:sz w:val="20"/>
        </w:rPr>
        <w:t> </w:t>
      </w:r>
      <w:r>
        <w:rPr>
          <w:sz w:val="20"/>
        </w:rPr>
        <w:t>I</w:t>
      </w:r>
      <w:r>
        <w:rPr>
          <w:b/>
          <w:sz w:val="20"/>
        </w:rPr>
        <w:t>nformácie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dokumentáciu</w:t>
      </w:r>
      <w:r>
        <w:rPr>
          <w:b/>
          <w:spacing w:val="24"/>
          <w:sz w:val="20"/>
        </w:rPr>
        <w:t> </w:t>
      </w:r>
      <w:r>
        <w:rPr>
          <w:sz w:val="20"/>
        </w:rPr>
        <w:t>podľa</w:t>
      </w:r>
      <w:r>
        <w:rPr>
          <w:spacing w:val="-11"/>
          <w:sz w:val="20"/>
        </w:rPr>
        <w:t> </w:t>
      </w:r>
      <w:r>
        <w:rPr>
          <w:b/>
          <w:sz w:val="20"/>
        </w:rPr>
        <w:t>bodov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A.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1.1,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2.1,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3.1,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4.1;5.1;</w:t>
      </w:r>
      <w:r>
        <w:rPr>
          <w:b/>
          <w:spacing w:val="-11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potrebné</w:t>
      </w:r>
      <w:r>
        <w:rPr>
          <w:spacing w:val="-11"/>
          <w:sz w:val="20"/>
        </w:rPr>
        <w:t> </w:t>
      </w:r>
      <w:r>
        <w:rPr>
          <w:sz w:val="20"/>
        </w:rPr>
        <w:t>predložiť</w:t>
      </w:r>
      <w:r>
        <w:rPr>
          <w:spacing w:val="-11"/>
          <w:sz w:val="20"/>
        </w:rPr>
        <w:t> </w:t>
      </w:r>
      <w:r>
        <w:rPr>
          <w:sz w:val="20"/>
        </w:rPr>
        <w:t>ako</w:t>
      </w:r>
      <w:r>
        <w:rPr>
          <w:spacing w:val="-12"/>
          <w:sz w:val="20"/>
        </w:rPr>
        <w:t> </w:t>
      </w:r>
      <w:r>
        <w:rPr>
          <w:sz w:val="20"/>
        </w:rPr>
        <w:t>prílohy</w:t>
      </w:r>
      <w:r>
        <w:rPr>
          <w:spacing w:val="-11"/>
          <w:sz w:val="20"/>
        </w:rPr>
        <w:t> </w:t>
      </w:r>
      <w:r>
        <w:rPr>
          <w:sz w:val="20"/>
        </w:rPr>
        <w:t>k žiadosti. Tieto dokumenty nemusia byť overené. Ich pravosť sa overí na mieste.</w:t>
      </w:r>
    </w:p>
    <w:p>
      <w:pPr>
        <w:pStyle w:val="BodyText"/>
        <w:spacing w:before="9" w:after="1"/>
        <w:rPr>
          <w:i w:val="0"/>
          <w:sz w:val="9"/>
        </w:rPr>
      </w:pPr>
    </w:p>
    <w:tbl>
      <w:tblPr>
        <w:tblW w:w="0" w:type="auto"/>
        <w:jc w:val="left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68"/>
      </w:tblGrid>
      <w:tr>
        <w:trPr>
          <w:trHeight w:val="590" w:hRule="atLeast"/>
        </w:trPr>
        <w:tc>
          <w:tcPr>
            <w:tcW w:w="9568" w:type="dxa"/>
            <w:shd w:val="clear" w:color="auto" w:fill="D9D9D9"/>
          </w:tcPr>
          <w:p>
            <w:pPr>
              <w:pStyle w:val="TableParagraph"/>
              <w:spacing w:line="268" w:lineRule="exact"/>
              <w:ind w:left="107"/>
              <w:rPr>
                <w:b/>
                <w:sz w:val="20"/>
              </w:rPr>
            </w:pPr>
            <w:r>
              <w:rPr>
                <w:b/>
                <w:sz w:val="22"/>
              </w:rPr>
              <w:t>Časť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1.10.A</w:t>
            </w:r>
            <w:r>
              <w:rPr>
                <w:b/>
                <w:spacing w:val="62"/>
                <w:sz w:val="22"/>
              </w:rPr>
              <w:t> </w:t>
            </w:r>
            <w:r>
              <w:rPr>
                <w:b/>
                <w:sz w:val="20"/>
              </w:rPr>
              <w:t>Dokumentácia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k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uplatňovaniu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16"/>
              </w:rPr>
              <w:t>POŽIADAVIEK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usporiadanie,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stavbu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vybavenie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bitúnku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2"/>
                <w:sz w:val="20"/>
              </w:rPr>
              <w:t> hľadiska</w:t>
            </w:r>
          </w:p>
          <w:p>
            <w:pPr>
              <w:pStyle w:val="TableParagraph"/>
              <w:spacing w:before="4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ochrany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zvierat:</w:t>
            </w:r>
          </w:p>
        </w:tc>
      </w:tr>
      <w:tr>
        <w:trPr>
          <w:trHeight w:val="1797" w:hRule="atLeast"/>
        </w:trPr>
        <w:tc>
          <w:tcPr>
            <w:tcW w:w="9568" w:type="dxa"/>
          </w:tcPr>
          <w:p>
            <w:pPr>
              <w:pStyle w:val="TableParagraph"/>
              <w:spacing w:line="276" w:lineRule="auto"/>
              <w:ind w:left="107" w:right="97"/>
              <w:jc w:val="both"/>
              <w:rPr>
                <w:sz w:val="20"/>
              </w:rPr>
            </w:pPr>
            <w:r>
              <w:rPr>
                <w:sz w:val="28"/>
              </w:rPr>
              <w:t>□ </w:t>
            </w:r>
            <w:r>
              <w:rPr>
                <w:b/>
                <w:sz w:val="20"/>
              </w:rPr>
              <w:t>A .1.1. podrobné plány (nákresy/pôdorysy) prevádzkarne navrhovanej na schválenie </w:t>
            </w:r>
            <w:r>
              <w:rPr>
                <w:sz w:val="20"/>
              </w:rPr>
              <w:t>Podrobný pôdorys časti bitúnku 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jej nákresom 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situačný plán, 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ktorom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bude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vyznačený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príchod zvierat na bitúnok,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vykládka zvierat s vy- kladacou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rampou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jej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sklonom,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preháňacie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chodby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uvedením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šírky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výšky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priestoru,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rozmery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ustajňovacích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pries- torov pre všetky druhy a kategórie zabíjaných zvierat s vyznačením zábran, ohrád, umiestnenie znehybňovacieho zariadenia 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uvedením jeho rozmerov, miesto omráčenia a vykrvenia, vrátane prúdového diagramu pohybu zvierat</w:t>
            </w:r>
          </w:p>
          <w:p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od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príchodu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bitúnok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vykrvenie.</w:t>
            </w:r>
          </w:p>
        </w:tc>
      </w:tr>
      <w:tr>
        <w:trPr>
          <w:trHeight w:val="674" w:hRule="atLeast"/>
        </w:trPr>
        <w:tc>
          <w:tcPr>
            <w:tcW w:w="9568" w:type="dxa"/>
          </w:tcPr>
          <w:p>
            <w:pPr>
              <w:pStyle w:val="TableParagraph"/>
              <w:spacing w:line="316" w:lineRule="exact" w:before="13"/>
              <w:ind w:left="107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pacing w:val="23"/>
                <w:sz w:val="28"/>
              </w:rPr>
              <w:t> </w:t>
            </w:r>
            <w:r>
              <w:rPr>
                <w:b/>
                <w:sz w:val="20"/>
              </w:rPr>
              <w:t>A.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2.1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Návody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znehybňovacie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zariadenia </w:t>
            </w:r>
            <w:r>
              <w:rPr>
                <w:sz w:val="20"/>
              </w:rPr>
              <w:t>pre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každý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druh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kategóriu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zvierat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používanie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, 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kon- trol funkčnosti 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údržby)</w:t>
            </w:r>
          </w:p>
        </w:tc>
      </w:tr>
      <w:tr>
        <w:trPr>
          <w:trHeight w:val="673" w:hRule="atLeast"/>
        </w:trPr>
        <w:tc>
          <w:tcPr>
            <w:tcW w:w="9568" w:type="dxa"/>
          </w:tcPr>
          <w:p>
            <w:pPr>
              <w:pStyle w:val="TableParagraph"/>
              <w:spacing w:line="316" w:lineRule="exact" w:before="13"/>
              <w:ind w:left="107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pacing w:val="-17"/>
                <w:sz w:val="28"/>
              </w:rPr>
              <w:t> </w:t>
            </w:r>
            <w:r>
              <w:rPr>
                <w:b/>
                <w:sz w:val="20"/>
              </w:rPr>
              <w:t>A.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3.1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Návody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omračovacie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zariadenia </w:t>
            </w:r>
            <w:r>
              <w:rPr>
                <w:sz w:val="20"/>
              </w:rPr>
              <w:t>pre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každý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druh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kategóriu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zvierat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používanie, 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kontrol funkčnosti a údržby)</w:t>
            </w:r>
          </w:p>
        </w:tc>
      </w:tr>
      <w:tr>
        <w:trPr>
          <w:trHeight w:val="412" w:hRule="atLeast"/>
        </w:trPr>
        <w:tc>
          <w:tcPr>
            <w:tcW w:w="9568" w:type="dxa"/>
          </w:tcPr>
          <w:p>
            <w:pPr>
              <w:pStyle w:val="TableParagraph"/>
              <w:spacing w:line="341" w:lineRule="exact"/>
              <w:ind w:left="107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pacing w:val="-8"/>
                <w:sz w:val="28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4.1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Návody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náhradné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omračovacie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zariadenie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(na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používanie,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výkon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kontrol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funkčnosti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jeho</w:t>
            </w:r>
            <w:r>
              <w:rPr>
                <w:spacing w:val="36"/>
                <w:sz w:val="20"/>
              </w:rPr>
              <w:t> </w:t>
            </w:r>
            <w:r>
              <w:rPr>
                <w:spacing w:val="-2"/>
                <w:sz w:val="20"/>
              </w:rPr>
              <w:t>údržby)</w:t>
            </w:r>
          </w:p>
        </w:tc>
      </w:tr>
      <w:tr>
        <w:trPr>
          <w:trHeight w:val="1236" w:hRule="atLeast"/>
        </w:trPr>
        <w:tc>
          <w:tcPr>
            <w:tcW w:w="9568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24" w:val="left" w:leader="none"/>
              </w:tabs>
              <w:spacing w:line="276" w:lineRule="auto" w:before="0" w:after="0"/>
              <w:ind w:left="107" w:right="97" w:firstLine="0"/>
              <w:jc w:val="left"/>
              <w:rPr>
                <w:sz w:val="28"/>
              </w:rPr>
            </w:pPr>
            <w:r>
              <w:rPr>
                <w:b/>
                <w:sz w:val="20"/>
              </w:rPr>
              <w:t>A.5.1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Dokumentácia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preukazujúca,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každé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použité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omračovacie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zariadenie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má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funkciu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zaznamenávania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nasta- vených kľúčových parametrov </w:t>
            </w:r>
            <w:r>
              <w:rPr>
                <w:sz w:val="20"/>
              </w:rPr>
              <w:t>pre elektrické a plynové omračovacie zariadenie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67"/>
              <w:jc w:val="left"/>
              <w:rPr>
                <w:sz w:val="20"/>
              </w:rPr>
            </w:pPr>
            <w:r>
              <w:rPr>
                <w:sz w:val="20"/>
              </w:rPr>
              <w:t>Preukázateľne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dokladovať,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záznamy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nameraných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údajov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elektrického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plynového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omračovacieho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zariade-</w:t>
            </w:r>
          </w:p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nia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budú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podobe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ktorej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dajú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archivovať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dobu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podľa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predpisu</w:t>
            </w:r>
          </w:p>
        </w:tc>
      </w:tr>
      <w:tr>
        <w:trPr>
          <w:trHeight w:val="673" w:hRule="atLeast"/>
        </w:trPr>
        <w:tc>
          <w:tcPr>
            <w:tcW w:w="9568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24" w:val="left" w:leader="none"/>
              </w:tabs>
              <w:spacing w:line="316" w:lineRule="exact" w:before="13" w:after="0"/>
              <w:ind w:left="107" w:right="105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A.6.1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Opis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systém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monitorovania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postupov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podľa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čl.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nariadenia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Rady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(ES)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č.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1099/2009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vypraco- vaný formou štandardných pracovných postupov</w:t>
            </w:r>
          </w:p>
        </w:tc>
      </w:tr>
    </w:tbl>
    <w:p>
      <w:pPr>
        <w:pStyle w:val="BodyText"/>
        <w:spacing w:before="2" w:after="1"/>
        <w:rPr>
          <w:i w:val="0"/>
          <w:sz w:val="23"/>
        </w:rPr>
      </w:pPr>
    </w:p>
    <w:tbl>
      <w:tblPr>
        <w:tblW w:w="0" w:type="auto"/>
        <w:jc w:val="left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1"/>
      </w:tblGrid>
      <w:tr>
        <w:trPr>
          <w:trHeight w:val="280" w:hRule="atLeast"/>
        </w:trPr>
        <w:tc>
          <w:tcPr>
            <w:tcW w:w="9501" w:type="dxa"/>
            <w:shd w:val="clear" w:color="auto" w:fill="D9D9D9"/>
          </w:tcPr>
          <w:p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Časť</w:t>
            </w:r>
            <w:r>
              <w:rPr>
                <w:b/>
                <w:spacing w:val="35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.7.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informácie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prevádzkarni,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ktorú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podáva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žiadosť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schválenie</w:t>
            </w:r>
          </w:p>
        </w:tc>
      </w:tr>
      <w:tr>
        <w:trPr>
          <w:trHeight w:val="633" w:hRule="atLeast"/>
        </w:trPr>
        <w:tc>
          <w:tcPr>
            <w:tcW w:w="9501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Meno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priezvisko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zodpovednej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dobré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podmienky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zvierat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prevádzkarni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bitúnok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určenú</w:t>
            </w:r>
          </w:p>
        </w:tc>
      </w:tr>
    </w:tbl>
    <w:p>
      <w:pPr>
        <w:pStyle w:val="BodyText"/>
        <w:rPr>
          <w:i w:val="0"/>
          <w:sz w:val="23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4418"/>
        <w:gridCol w:w="5081"/>
      </w:tblGrid>
      <w:tr>
        <w:trPr>
          <w:trHeight w:val="599" w:hRule="atLeast"/>
        </w:trPr>
        <w:tc>
          <w:tcPr>
            <w:tcW w:w="408" w:type="dxa"/>
            <w:tcBorders>
              <w:top w:val="nil"/>
              <w:left w:val="nil"/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9" w:type="dxa"/>
            <w:gridSpan w:val="2"/>
            <w:tcBorders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7508" w:val="left" w:leader="none"/>
              </w:tabs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Časť 5: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Druh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rozsah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vykonávanej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činnosti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prevádzkarne,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ktorú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žiada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schválenie</w:t>
            </w:r>
            <w:r>
              <w:rPr>
                <w:b/>
                <w:sz w:val="20"/>
              </w:rPr>
              <w:tab/>
              <w:t>podľa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nariadenia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č.</w:t>
            </w:r>
          </w:p>
          <w:p>
            <w:pPr>
              <w:pStyle w:val="TableParagraph"/>
              <w:spacing w:before="37"/>
              <w:rPr>
                <w:b/>
                <w:sz w:val="20"/>
              </w:rPr>
            </w:pPr>
            <w:r>
              <w:rPr>
                <w:b/>
                <w:sz w:val="20"/>
              </w:rPr>
              <w:t>359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2011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Z.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z.</w:t>
            </w:r>
          </w:p>
        </w:tc>
      </w:tr>
      <w:tr>
        <w:trPr>
          <w:trHeight w:val="376" w:hRule="atLeast"/>
        </w:trPr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Časť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5.1.1.1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.Maximálny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počet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zabíjaných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zvierat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hodinu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každú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linku</w:t>
            </w:r>
          </w:p>
        </w:tc>
      </w:tr>
      <w:tr>
        <w:trPr>
          <w:trHeight w:val="280" w:hRule="atLeast"/>
        </w:trPr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Hovädzí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dobytok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/kategórie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1" w:hRule="atLeast"/>
        </w:trPr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Ovce/kategórie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2" w:hRule="atLeast"/>
        </w:trPr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Kozy/kategórie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1910" w:h="16840"/>
          <w:pgMar w:footer="1173" w:header="0" w:top="840" w:bottom="1360" w:left="900" w:right="880"/>
          <w:pgNumType w:start="1"/>
        </w:sectPr>
      </w:pPr>
    </w:p>
    <w:p>
      <w:pPr>
        <w:pStyle w:val="BodyText"/>
        <w:spacing w:before="5"/>
        <w:rPr>
          <w:i w:val="0"/>
          <w:sz w:val="2"/>
        </w:rPr>
      </w:pPr>
    </w:p>
    <w:tbl>
      <w:tblPr>
        <w:tblW w:w="0" w:type="auto"/>
        <w:jc w:val="left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9"/>
        <w:gridCol w:w="5082"/>
      </w:tblGrid>
      <w:tr>
        <w:trPr>
          <w:trHeight w:val="481" w:hRule="atLeast"/>
        </w:trPr>
        <w:tc>
          <w:tcPr>
            <w:tcW w:w="4419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Ošípané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/kategórie</w:t>
            </w:r>
          </w:p>
        </w:tc>
        <w:tc>
          <w:tcPr>
            <w:tcW w:w="50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4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4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4419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Iné/kategórie</w:t>
            </w:r>
          </w:p>
        </w:tc>
        <w:tc>
          <w:tcPr>
            <w:tcW w:w="50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i w:val="0"/>
          <w:sz w:val="23"/>
        </w:rPr>
      </w:pPr>
    </w:p>
    <w:tbl>
      <w:tblPr>
        <w:tblW w:w="0" w:type="auto"/>
        <w:jc w:val="left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8"/>
        <w:gridCol w:w="1309"/>
        <w:gridCol w:w="884"/>
        <w:gridCol w:w="2219"/>
        <w:gridCol w:w="2829"/>
      </w:tblGrid>
      <w:tr>
        <w:trPr>
          <w:trHeight w:val="561" w:hRule="atLeast"/>
        </w:trPr>
        <w:tc>
          <w:tcPr>
            <w:tcW w:w="9459" w:type="dxa"/>
            <w:gridSpan w:val="5"/>
            <w:shd w:val="clear" w:color="auto" w:fill="D9D9D9"/>
          </w:tcPr>
          <w:p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Časť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5.1.1.2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z w:val="20"/>
              </w:rPr>
              <w:t>kategórie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zvierat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hmotnosť,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ktoré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môžu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použiť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dostupné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omračovacie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znehybňovacie</w:t>
            </w:r>
          </w:p>
          <w:p>
            <w:pPr>
              <w:pStyle w:val="TableParagraph"/>
              <w:spacing w:before="36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zariadenia</w:t>
            </w:r>
          </w:p>
        </w:tc>
      </w:tr>
      <w:tr>
        <w:trPr>
          <w:trHeight w:val="1497" w:hRule="atLeast"/>
        </w:trPr>
        <w:tc>
          <w:tcPr>
            <w:tcW w:w="2218" w:type="dxa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Druh/Kategória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zvierat</w:t>
            </w:r>
          </w:p>
        </w:tc>
        <w:tc>
          <w:tcPr>
            <w:tcW w:w="2193" w:type="dxa"/>
            <w:gridSpan w:val="2"/>
          </w:tcPr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Hmotnosť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zvierat</w:t>
            </w:r>
          </w:p>
        </w:tc>
        <w:tc>
          <w:tcPr>
            <w:tcW w:w="2219" w:type="dxa"/>
          </w:tcPr>
          <w:p>
            <w:pPr>
              <w:pStyle w:val="TableParagraph"/>
              <w:spacing w:line="276" w:lineRule="auto" w:before="1"/>
              <w:ind w:left="106" w:right="40"/>
              <w:rPr>
                <w:sz w:val="20"/>
              </w:rPr>
            </w:pPr>
            <w:r>
              <w:rPr>
                <w:sz w:val="20"/>
              </w:rPr>
              <w:t>Typ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omračovacieho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za- riadenia (mechanické, plynové, elektrické, vodná kúpeľ)</w:t>
            </w:r>
          </w:p>
        </w:tc>
        <w:tc>
          <w:tcPr>
            <w:tcW w:w="2829" w:type="dxa"/>
          </w:tcPr>
          <w:p>
            <w:pPr>
              <w:pStyle w:val="TableParagraph"/>
              <w:spacing w:line="276" w:lineRule="auto" w:before="1"/>
              <w:ind w:left="105" w:right="65"/>
              <w:rPr>
                <w:sz w:val="20"/>
              </w:rPr>
            </w:pPr>
            <w:r>
              <w:rPr>
                <w:sz w:val="20"/>
              </w:rPr>
              <w:t>Typ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znehybňovacieho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zariade- </w:t>
            </w:r>
            <w:r>
              <w:rPr>
                <w:spacing w:val="-4"/>
                <w:sz w:val="20"/>
              </w:rPr>
              <w:t>nia</w:t>
            </w:r>
          </w:p>
          <w:p>
            <w:pPr>
              <w:pStyle w:val="TableParagraph"/>
              <w:spacing w:line="276" w:lineRule="auto"/>
              <w:ind w:left="109" w:right="107" w:firstLine="1"/>
              <w:jc w:val="center"/>
              <w:rPr>
                <w:sz w:val="20"/>
              </w:rPr>
            </w:pPr>
            <w:r>
              <w:rPr>
                <w:sz w:val="20"/>
              </w:rPr>
              <w:t>(fixačná klietka pre hovädzí do- bytok,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ošípané,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individuálne znehybnenie v koterci</w:t>
            </w:r>
          </w:p>
        </w:tc>
      </w:tr>
      <w:tr>
        <w:trPr>
          <w:trHeight w:val="474" w:hRule="atLeast"/>
        </w:trPr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7" w:hRule="atLeast"/>
        </w:trPr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7" w:hRule="atLeast"/>
        </w:trPr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7" w:hRule="atLeast"/>
        </w:trPr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7" w:hRule="atLeast"/>
        </w:trPr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9459" w:type="dxa"/>
            <w:gridSpan w:val="5"/>
            <w:shd w:val="clear" w:color="auto" w:fill="D9D9D9"/>
          </w:tcPr>
          <w:p>
            <w:pPr>
              <w:pStyle w:val="TableParagraph"/>
              <w:spacing w:before="1"/>
              <w:ind w:left="110"/>
              <w:rPr>
                <w:i/>
                <w:sz w:val="20"/>
              </w:rPr>
            </w:pPr>
            <w:r>
              <w:rPr>
                <w:b/>
                <w:sz w:val="20"/>
              </w:rPr>
              <w:t>Časť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5.1.1.2a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Maximálna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kapacita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každého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priestoru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ustajnenie-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ak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bitúnok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disponuje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čakacími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ohradami</w:t>
            </w:r>
          </w:p>
        </w:tc>
      </w:tr>
      <w:tr>
        <w:trPr>
          <w:trHeight w:val="482" w:hRule="atLeast"/>
        </w:trPr>
        <w:tc>
          <w:tcPr>
            <w:tcW w:w="2218" w:type="dxa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Druh/kategória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-2"/>
                <w:sz w:val="20"/>
              </w:rPr>
              <w:t>zvierat</w:t>
            </w:r>
          </w:p>
        </w:tc>
        <w:tc>
          <w:tcPr>
            <w:tcW w:w="1309" w:type="dxa"/>
          </w:tcPr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koterca</w:t>
            </w:r>
          </w:p>
        </w:tc>
        <w:tc>
          <w:tcPr>
            <w:tcW w:w="3103" w:type="dxa"/>
            <w:gridSpan w:val="2"/>
          </w:tcPr>
          <w:p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Rozmer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m</w:t>
            </w:r>
            <w:r>
              <w:rPr>
                <w:spacing w:val="-5"/>
                <w:sz w:val="20"/>
                <w:vertAlign w:val="superscript"/>
              </w:rPr>
              <w:t>2</w:t>
            </w:r>
          </w:p>
        </w:tc>
        <w:tc>
          <w:tcPr>
            <w:tcW w:w="2829" w:type="dxa"/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kapacita</w:t>
            </w:r>
          </w:p>
        </w:tc>
      </w:tr>
      <w:tr>
        <w:trPr>
          <w:trHeight w:val="479" w:hRule="atLeast"/>
        </w:trPr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"/>
        <w:rPr>
          <w:i w:val="0"/>
          <w:sz w:val="21"/>
        </w:rPr>
      </w:pPr>
      <w:r>
        <w:rPr/>
        <w:pict>
          <v:shape style="position:absolute;margin-left:65.183998pt;margin-top:14.617383pt;width:479.15pt;height:153.9pt;mso-position-horizontal-relative:page;mso-position-vertical-relative:paragraph;z-index:-15728640;mso-wrap-distance-left:0;mso-wrap-distance-right:0" type="#_x0000_t202" id="docshape3" filled="false" stroked="true" strokeweight=".47998pt" strokecolor="#000000">
            <v:textbox inset="0,0,0,0">
              <w:txbxContent>
                <w:p>
                  <w:pPr>
                    <w:spacing w:line="276" w:lineRule="auto" w:before="20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  <w:shd w:fill="D2D2D2" w:color="auto" w:val="clear"/>
                    </w:rPr>
                    <w:t>Časť</w:t>
                  </w:r>
                  <w:r>
                    <w:rPr>
                      <w:b/>
                      <w:color w:val="000000"/>
                      <w:spacing w:val="39"/>
                      <w:sz w:val="20"/>
                      <w:shd w:fill="D2D2D2" w:color="auto" w:val="clear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shd w:fill="D2D2D2" w:color="auto" w:val="clear"/>
                    </w:rPr>
                    <w:t>5.1.1.3</w:t>
                  </w:r>
                  <w:r>
                    <w:rPr>
                      <w:b/>
                      <w:color w:val="000000"/>
                      <w:spacing w:val="-4"/>
                      <w:sz w:val="20"/>
                      <w:shd w:fill="D2D2D2" w:color="auto" w:val="clear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shd w:fill="D2D2D2" w:color="auto" w:val="clear"/>
                    </w:rPr>
                    <w:t>opis</w:t>
                  </w:r>
                  <w:r>
                    <w:rPr>
                      <w:b/>
                      <w:color w:val="000000"/>
                      <w:spacing w:val="-5"/>
                      <w:sz w:val="20"/>
                      <w:shd w:fill="D2D2D2" w:color="auto" w:val="clear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shd w:fill="D2D2D2" w:color="auto" w:val="clear"/>
                    </w:rPr>
                    <w:t>spôsobu</w:t>
                  </w:r>
                  <w:r>
                    <w:rPr>
                      <w:b/>
                      <w:color w:val="000000"/>
                      <w:spacing w:val="-4"/>
                      <w:sz w:val="20"/>
                      <w:shd w:fill="D2D2D2" w:color="auto" w:val="clear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shd w:fill="D2D2D2" w:color="auto" w:val="clear"/>
                    </w:rPr>
                    <w:t>prispôsobenia</w:t>
                  </w:r>
                  <w:r>
                    <w:rPr>
                      <w:b/>
                      <w:color w:val="000000"/>
                      <w:spacing w:val="-4"/>
                      <w:sz w:val="20"/>
                      <w:shd w:fill="D2D2D2" w:color="auto" w:val="clear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shd w:fill="D2D2D2" w:color="auto" w:val="clear"/>
                    </w:rPr>
                    <w:t>sa</w:t>
                  </w:r>
                  <w:r>
                    <w:rPr>
                      <w:b/>
                      <w:color w:val="000000"/>
                      <w:spacing w:val="-4"/>
                      <w:sz w:val="20"/>
                      <w:shd w:fill="D2D2D2" w:color="auto" w:val="clear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shd w:fill="D2D2D2" w:color="auto" w:val="clear"/>
                    </w:rPr>
                    <w:t>znehybňovacieho</w:t>
                  </w:r>
                  <w:r>
                    <w:rPr>
                      <w:b/>
                      <w:color w:val="000000"/>
                      <w:spacing w:val="-4"/>
                      <w:sz w:val="20"/>
                      <w:shd w:fill="D2D2D2" w:color="auto" w:val="clear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shd w:fill="D2D2D2" w:color="auto" w:val="clear"/>
                    </w:rPr>
                    <w:t>zariadenia </w:t>
                  </w:r>
                  <w:r>
                    <w:rPr>
                      <w:color w:val="000000"/>
                      <w:sz w:val="20"/>
                      <w:shd w:fill="D2D2D2" w:color="auto" w:val="clear"/>
                    </w:rPr>
                    <w:t>rozdielnym</w:t>
                  </w:r>
                  <w:r>
                    <w:rPr>
                      <w:color w:val="000000"/>
                      <w:spacing w:val="-4"/>
                      <w:sz w:val="20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z w:val="20"/>
                      <w:shd w:fill="D2D2D2" w:color="auto" w:val="clear"/>
                    </w:rPr>
                    <w:t>druhom</w:t>
                  </w:r>
                  <w:r>
                    <w:rPr>
                      <w:color w:val="000000"/>
                      <w:spacing w:val="-5"/>
                      <w:sz w:val="20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z w:val="20"/>
                      <w:shd w:fill="D2D2D2" w:color="auto" w:val="clear"/>
                    </w:rPr>
                    <w:t>a</w:t>
                  </w:r>
                  <w:r>
                    <w:rPr>
                      <w:color w:val="000000"/>
                      <w:spacing w:val="-1"/>
                      <w:sz w:val="20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z w:val="20"/>
                      <w:shd w:fill="D2D2D2" w:color="auto" w:val="clear"/>
                    </w:rPr>
                    <w:t>kategóriám</w:t>
                  </w:r>
                  <w:r>
                    <w:rPr>
                      <w:color w:val="000000"/>
                      <w:spacing w:val="-4"/>
                      <w:sz w:val="20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z w:val="20"/>
                      <w:shd w:fill="D2D2D2" w:color="auto" w:val="clear"/>
                    </w:rPr>
                    <w:t>zabíja-</w:t>
                  </w:r>
                  <w:r>
                    <w:rPr>
                      <w:color w:val="00000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  <w:shd w:fill="D2D2D2" w:color="auto" w:val="clear"/>
                    </w:rPr>
                    <w:t>ných zvierat</w:t>
                  </w:r>
                  <w:r>
                    <w:rPr>
                      <w:color w:val="000000"/>
                      <w:sz w:val="20"/>
                    </w:rPr>
                    <w:t> :</w:t>
                  </w:r>
                </w:p>
                <w:p>
                  <w:pPr>
                    <w:spacing w:before="1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spacing w:val="-2"/>
                      <w:sz w:val="20"/>
                    </w:rPr>
                    <w:t>Druh/kategória</w:t>
                  </w:r>
                  <w:r>
                    <w:rPr>
                      <w:spacing w:val="23"/>
                      <w:sz w:val="20"/>
                    </w:rPr>
                    <w:t> </w:t>
                  </w:r>
                  <w:r>
                    <w:rPr>
                      <w:spacing w:val="-2"/>
                      <w:sz w:val="20"/>
                    </w:rPr>
                    <w:t>zvierat</w:t>
                  </w:r>
                  <w:r>
                    <w:rPr>
                      <w:spacing w:val="24"/>
                      <w:sz w:val="20"/>
                    </w:rPr>
                    <w:t> </w:t>
                  </w:r>
                  <w:r>
                    <w:rPr>
                      <w:spacing w:val="-2"/>
                      <w:sz w:val="20"/>
                    </w:rPr>
                    <w:t>:................................................spôsob</w:t>
                  </w:r>
                  <w:r>
                    <w:rPr>
                      <w:spacing w:val="34"/>
                      <w:sz w:val="20"/>
                    </w:rPr>
                    <w:t> </w:t>
                  </w:r>
                  <w:r>
                    <w:rPr>
                      <w:spacing w:val="-2"/>
                      <w:sz w:val="20"/>
                    </w:rPr>
                    <w:t>znehybnenia:........................................................</w:t>
                  </w:r>
                </w:p>
                <w:p>
                  <w:pPr>
                    <w:spacing w:before="39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Opis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spôsobu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prispôsobenia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sa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fixačného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zariadenia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danému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druhu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kategórii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pacing w:val="-2"/>
                      <w:sz w:val="20"/>
                    </w:rPr>
                    <w:t>zvieraťa: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pgSz w:w="11910" w:h="16840"/>
          <w:pgMar w:header="0" w:footer="1173" w:top="900" w:bottom="1380" w:left="900" w:right="880"/>
        </w:sectPr>
      </w:pPr>
    </w:p>
    <w:p>
      <w:pPr>
        <w:pStyle w:val="BodyText"/>
        <w:ind w:left="398"/>
        <w:rPr>
          <w:i w:val="0"/>
        </w:rPr>
      </w:pPr>
      <w:r>
        <w:rPr>
          <w:i w:val="0"/>
        </w:rPr>
        <w:pict>
          <v:group style="width:479.6pt;height:16.1pt;mso-position-horizontal-relative:char;mso-position-vertical-relative:line" id="docshapegroup4" coordorigin="0,0" coordsize="9592,322">
            <v:shape style="position:absolute;left:0;top:0;width:9592;height:322" id="docshape5" coordorigin="0,0" coordsize="9592,322" path="m9582,0l10,0,0,0,0,10,0,312,0,322,10,322,9582,322,9582,312,10,312,10,10,9582,10,9582,0xm9592,0l9582,0,9582,10,9582,312,9582,322,9592,322,9592,312,9592,10,9592,0xe" filled="true" fillcolor="#000000" stroked="false">
              <v:path arrowok="t"/>
              <v:fill type="solid"/>
            </v:shape>
          </v:group>
        </w:pict>
      </w:r>
      <w:r>
        <w:rPr>
          <w:i w:val="0"/>
        </w:rPr>
      </w: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spacing w:before="11"/>
        <w:rPr>
          <w:i w:val="0"/>
          <w:sz w:val="13"/>
        </w:rPr>
      </w:pPr>
    </w:p>
    <w:tbl>
      <w:tblPr>
        <w:tblW w:w="0" w:type="auto"/>
        <w:jc w:val="left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4112"/>
        <w:gridCol w:w="1966"/>
        <w:gridCol w:w="1430"/>
      </w:tblGrid>
      <w:tr>
        <w:trPr>
          <w:trHeight w:val="561" w:hRule="atLeast"/>
        </w:trPr>
        <w:tc>
          <w:tcPr>
            <w:tcW w:w="9063" w:type="dxa"/>
            <w:gridSpan w:val="4"/>
            <w:shd w:val="clear" w:color="auto" w:fill="D9D9D9"/>
          </w:tcPr>
          <w:p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Časť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5.1.1.4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Nastavenie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kľúčových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parametrov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pre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každé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omračovacie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zariadenie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používané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schvaľova-</w:t>
            </w:r>
          </w:p>
          <w:p>
            <w:pPr>
              <w:pStyle w:val="TableParagraph"/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nej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prevádzke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podľa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prílohy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nariadenia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Rady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(ES)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1099/2009</w:t>
            </w:r>
          </w:p>
        </w:tc>
      </w:tr>
      <w:tr>
        <w:trPr>
          <w:trHeight w:val="1264" w:hRule="atLeast"/>
        </w:trPr>
        <w:tc>
          <w:tcPr>
            <w:tcW w:w="1555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276" w:lineRule="auto"/>
              <w:ind w:left="163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omračova- cieho zariade- </w:t>
            </w:r>
            <w:r>
              <w:rPr>
                <w:b/>
                <w:spacing w:val="-4"/>
                <w:sz w:val="20"/>
              </w:rPr>
              <w:t>nia</w:t>
            </w:r>
          </w:p>
        </w:tc>
        <w:tc>
          <w:tcPr>
            <w:tcW w:w="4112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265"/>
              <w:rPr>
                <w:b/>
                <w:sz w:val="20"/>
              </w:rPr>
            </w:pPr>
            <w:r>
              <w:rPr>
                <w:b/>
                <w:sz w:val="20"/>
              </w:rPr>
              <w:t>kľúčové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parametre</w:t>
            </w:r>
          </w:p>
        </w:tc>
        <w:tc>
          <w:tcPr>
            <w:tcW w:w="1966" w:type="dxa"/>
          </w:tcPr>
          <w:p>
            <w:pPr>
              <w:pStyle w:val="TableParagraph"/>
              <w:spacing w:line="243" w:lineRule="exact"/>
              <w:ind w:left="38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Druhy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zvierat/</w:t>
            </w:r>
          </w:p>
          <w:p>
            <w:pPr>
              <w:pStyle w:val="TableParagraph"/>
              <w:spacing w:line="276" w:lineRule="auto" w:before="36"/>
              <w:ind w:left="189" w:right="181" w:firstLine="4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kategórie Hovädzí dobytok,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malé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pre- žúvavce, ošípané,</w:t>
            </w:r>
          </w:p>
        </w:tc>
        <w:tc>
          <w:tcPr>
            <w:tcW w:w="1430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276" w:lineRule="auto"/>
              <w:ind w:left="518" w:right="218" w:hanging="281"/>
              <w:rPr>
                <w:b/>
                <w:sz w:val="20"/>
              </w:rPr>
            </w:pPr>
            <w:r>
              <w:rPr>
                <w:b/>
                <w:sz w:val="20"/>
              </w:rPr>
              <w:t>Uviesť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hod- </w:t>
            </w:r>
            <w:r>
              <w:rPr>
                <w:b/>
                <w:spacing w:val="-4"/>
                <w:sz w:val="20"/>
              </w:rPr>
              <w:t>notu</w:t>
            </w:r>
          </w:p>
        </w:tc>
      </w:tr>
      <w:tr>
        <w:trPr>
          <w:trHeight w:val="479" w:hRule="atLeast"/>
        </w:trPr>
        <w:tc>
          <w:tcPr>
            <w:tcW w:w="1555" w:type="dxa"/>
            <w:vMerge w:val="restart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mechanické</w:t>
            </w:r>
          </w:p>
        </w:tc>
        <w:tc>
          <w:tcPr>
            <w:tcW w:w="4112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Veľkosť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nábojky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rozdielne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váhové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kategórie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Pozícia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smer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výstrelu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62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78" w:lineRule="auto" w:before="1"/>
              <w:ind w:left="107"/>
              <w:rPr>
                <w:sz w:val="20"/>
              </w:rPr>
            </w:pPr>
            <w:r>
              <w:rPr>
                <w:sz w:val="20"/>
              </w:rPr>
              <w:t>Vhodná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rýchlosť,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dĺžka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priemer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projektilu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pri výstupe podľa veľkosti a druhu zvierat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Maximálna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omráčenia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vykrvenie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Hĺbka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prieniku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bodca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150kg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Hĺbka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prieniku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bodca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150kg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555" w:type="dxa"/>
            <w:vMerge w:val="restart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elektrické</w:t>
            </w:r>
          </w:p>
        </w:tc>
        <w:tc>
          <w:tcPr>
            <w:tcW w:w="4112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Minimálny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elektrický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prúd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(A/Am)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Minimálne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napätie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N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Minimálna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frekvencia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Hz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Minimálna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expozície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Čas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omráčenia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začiatok</w:t>
            </w:r>
            <w:r>
              <w:rPr>
                <w:spacing w:val="-2"/>
                <w:sz w:val="20"/>
              </w:rPr>
              <w:t> vykrvenia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Frekvencia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kalibrácie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prístroja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Optimalizácia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prietoku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elektrického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prúdu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0" w:footer="1173" w:top="920" w:bottom="1380" w:left="900" w:right="880"/>
        </w:sectPr>
      </w:pPr>
    </w:p>
    <w:p>
      <w:pPr>
        <w:pStyle w:val="BodyText"/>
        <w:spacing w:before="5"/>
        <w:rPr>
          <w:i w:val="0"/>
          <w:sz w:val="2"/>
        </w:rPr>
      </w:pPr>
    </w:p>
    <w:tbl>
      <w:tblPr>
        <w:tblW w:w="0" w:type="auto"/>
        <w:jc w:val="left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4112"/>
        <w:gridCol w:w="1966"/>
        <w:gridCol w:w="1430"/>
      </w:tblGrid>
      <w:tr>
        <w:trPr>
          <w:trHeight w:val="971" w:hRule="atLeast"/>
        </w:trPr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Opatrenia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pred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elektrošokmi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2" w:hRule="atLeast"/>
        </w:trPr>
        <w:tc>
          <w:tcPr>
            <w:tcW w:w="1555" w:type="dxa"/>
            <w:vMerge w:val="restart"/>
          </w:tcPr>
          <w:p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plynové</w:t>
            </w:r>
          </w:p>
        </w:tc>
        <w:tc>
          <w:tcPr>
            <w:tcW w:w="4112" w:type="dxa"/>
          </w:tcPr>
          <w:p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Koncentrácia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plynu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2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Dĺžka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expozície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2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Doba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omráčenia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vykrvenie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Kvalita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plynu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2" w:hRule="atLeast"/>
        </w:trPr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Teplota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plynu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"/>
        <w:rPr>
          <w:i w:val="0"/>
          <w:sz w:val="21"/>
        </w:rPr>
      </w:pPr>
      <w:r>
        <w:rPr/>
        <w:pict>
          <v:shape style="position:absolute;margin-left:71.064003pt;margin-top:14.439292pt;width:453.2pt;height:14.55pt;mso-position-horizontal-relative:page;mso-position-vertical-relative:paragraph;z-index:-15727616;mso-wrap-distance-left:0;mso-wrap-distance-right:0" type="#_x0000_t202" id="docshape6" filled="true" fillcolor="#d9d9d9" stroked="true" strokeweight=".48004pt" strokecolor="#000000">
            <v:textbox inset="0,0,0,0">
              <w:txbxContent>
                <w:p>
                  <w:pPr>
                    <w:spacing w:line="243" w:lineRule="exact" w:before="0"/>
                    <w:ind w:left="105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Časť</w:t>
                  </w:r>
                  <w:r>
                    <w:rPr>
                      <w:b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5.3.</w:t>
                  </w:r>
                  <w:r>
                    <w:rPr>
                      <w:b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Podrobnosti</w:t>
                  </w:r>
                  <w:r>
                    <w:rPr>
                      <w:b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o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činnostiach,</w:t>
                  </w:r>
                  <w:r>
                    <w:rPr>
                      <w:b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ktoré</w:t>
                  </w:r>
                  <w:r>
                    <w:rPr>
                      <w:b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sa</w:t>
                  </w:r>
                  <w:r>
                    <w:rPr>
                      <w:b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budú</w:t>
                  </w:r>
                  <w:r>
                    <w:rPr>
                      <w:b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v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prevádzkarni,</w:t>
                  </w:r>
                  <w:r>
                    <w:rPr>
                      <w:b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ktorá</w:t>
                  </w:r>
                  <w:r>
                    <w:rPr>
                      <w:b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žiada</w:t>
                  </w:r>
                  <w:r>
                    <w:rPr>
                      <w:b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o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schválenie,</w:t>
                  </w:r>
                  <w:r>
                    <w:rPr>
                      <w:b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vykonávať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i w:val="0"/>
          <w:sz w:val="15"/>
        </w:rPr>
      </w:pPr>
    </w:p>
    <w:p>
      <w:pPr>
        <w:pStyle w:val="ListParagraph"/>
        <w:numPr>
          <w:ilvl w:val="0"/>
          <w:numId w:val="3"/>
        </w:numPr>
        <w:tabs>
          <w:tab w:pos="944" w:val="left" w:leader="none"/>
        </w:tabs>
        <w:spacing w:line="240" w:lineRule="auto" w:before="59" w:after="0"/>
        <w:ind w:left="943" w:right="0" w:hanging="286"/>
        <w:jc w:val="left"/>
        <w:rPr>
          <w:sz w:val="20"/>
        </w:rPr>
      </w:pPr>
      <w:r>
        <w:rPr>
          <w:sz w:val="20"/>
        </w:rPr>
        <w:t>Počet</w:t>
      </w:r>
      <w:r>
        <w:rPr>
          <w:spacing w:val="-6"/>
          <w:sz w:val="20"/>
        </w:rPr>
        <w:t> </w:t>
      </w:r>
      <w:r>
        <w:rPr>
          <w:sz w:val="20"/>
        </w:rPr>
        <w:t>zamestnancov</w:t>
      </w:r>
      <w:r>
        <w:rPr>
          <w:spacing w:val="-6"/>
          <w:sz w:val="20"/>
        </w:rPr>
        <w:t> </w:t>
      </w:r>
      <w:r>
        <w:rPr>
          <w:sz w:val="20"/>
        </w:rPr>
        <w:t>,</w:t>
      </w:r>
      <w:r>
        <w:rPr>
          <w:spacing w:val="-6"/>
          <w:sz w:val="20"/>
        </w:rPr>
        <w:t> </w:t>
      </w:r>
      <w:r>
        <w:rPr>
          <w:sz w:val="20"/>
        </w:rPr>
        <w:t>ktorí</w:t>
      </w:r>
      <w:r>
        <w:rPr>
          <w:spacing w:val="-6"/>
          <w:sz w:val="20"/>
        </w:rPr>
        <w:t> </w:t>
      </w:r>
      <w:r>
        <w:rPr>
          <w:sz w:val="20"/>
        </w:rPr>
        <w:t>vykonávajú</w:t>
      </w:r>
      <w:r>
        <w:rPr>
          <w:spacing w:val="-5"/>
          <w:sz w:val="20"/>
        </w:rPr>
        <w:t> </w:t>
      </w:r>
      <w:r>
        <w:rPr>
          <w:spacing w:val="-10"/>
          <w:sz w:val="20"/>
        </w:rPr>
        <w:t>:</w:t>
      </w:r>
    </w:p>
    <w:p>
      <w:pPr>
        <w:pStyle w:val="BodyText"/>
        <w:spacing w:before="4"/>
        <w:rPr>
          <w:i w:val="0"/>
          <w:sz w:val="19"/>
        </w:rPr>
      </w:pPr>
    </w:p>
    <w:p>
      <w:pPr>
        <w:tabs>
          <w:tab w:pos="3406" w:val="left" w:leader="none"/>
          <w:tab w:pos="6213" w:val="left" w:leader="none"/>
          <w:tab w:pos="9088" w:val="left" w:leader="none"/>
        </w:tabs>
        <w:spacing w:before="0"/>
        <w:ind w:left="658" w:right="0" w:firstLine="0"/>
        <w:jc w:val="left"/>
        <w:rPr>
          <w:rFonts w:ascii="Times New Roman" w:hAnsi="Times New Roman"/>
          <w:sz w:val="20"/>
        </w:rPr>
      </w:pPr>
      <w:r>
        <w:rPr>
          <w:spacing w:val="-2"/>
          <w:sz w:val="20"/>
        </w:rPr>
        <w:t>vykladanie</w:t>
      </w:r>
      <w:r>
        <w:rPr>
          <w:spacing w:val="8"/>
          <w:sz w:val="20"/>
        </w:rPr>
        <w:t> </w:t>
      </w:r>
      <w:r>
        <w:rPr>
          <w:spacing w:val="-2"/>
          <w:sz w:val="20"/>
        </w:rPr>
        <w:t>zvierat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-4"/>
          <w:sz w:val="20"/>
        </w:rPr>
        <w:t> </w:t>
      </w:r>
      <w:r>
        <w:rPr>
          <w:sz w:val="20"/>
        </w:rPr>
        <w:t>preháňanie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zvierat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-6"/>
          <w:sz w:val="20"/>
        </w:rPr>
        <w:t> </w:t>
      </w:r>
      <w:r>
        <w:rPr>
          <w:sz w:val="20"/>
        </w:rPr>
        <w:t>ustajnenie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zvierat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BodyText"/>
        <w:spacing w:before="6"/>
        <w:rPr>
          <w:rFonts w:ascii="Times New Roman"/>
          <w:i w:val="0"/>
          <w:sz w:val="15"/>
        </w:rPr>
      </w:pPr>
    </w:p>
    <w:p>
      <w:pPr>
        <w:spacing w:before="59"/>
        <w:ind w:left="658" w:right="0" w:firstLine="0"/>
        <w:jc w:val="left"/>
        <w:rPr>
          <w:sz w:val="20"/>
        </w:rPr>
      </w:pPr>
      <w:r>
        <w:rPr>
          <w:sz w:val="20"/>
        </w:rPr>
        <w:t>Počet</w:t>
      </w:r>
      <w:r>
        <w:rPr>
          <w:spacing w:val="-6"/>
          <w:sz w:val="20"/>
        </w:rPr>
        <w:t> </w:t>
      </w:r>
      <w:r>
        <w:rPr>
          <w:sz w:val="20"/>
        </w:rPr>
        <w:t>zamestnancov</w:t>
      </w:r>
      <w:r>
        <w:rPr>
          <w:spacing w:val="-6"/>
          <w:sz w:val="20"/>
        </w:rPr>
        <w:t> </w:t>
      </w:r>
      <w:r>
        <w:rPr>
          <w:sz w:val="20"/>
        </w:rPr>
        <w:t>,</w:t>
      </w:r>
      <w:r>
        <w:rPr>
          <w:spacing w:val="-6"/>
          <w:sz w:val="20"/>
        </w:rPr>
        <w:t> </w:t>
      </w:r>
      <w:r>
        <w:rPr>
          <w:sz w:val="20"/>
        </w:rPr>
        <w:t>ktorí</w:t>
      </w:r>
      <w:r>
        <w:rPr>
          <w:spacing w:val="-6"/>
          <w:sz w:val="20"/>
        </w:rPr>
        <w:t> </w:t>
      </w:r>
      <w:r>
        <w:rPr>
          <w:sz w:val="20"/>
        </w:rPr>
        <w:t>vykonávajú</w:t>
      </w:r>
      <w:r>
        <w:rPr>
          <w:spacing w:val="-5"/>
          <w:sz w:val="20"/>
        </w:rPr>
        <w:t> </w:t>
      </w:r>
      <w:r>
        <w:rPr>
          <w:spacing w:val="-10"/>
          <w:sz w:val="20"/>
        </w:rPr>
        <w:t>:</w:t>
      </w:r>
    </w:p>
    <w:p>
      <w:pPr>
        <w:pStyle w:val="BodyText"/>
        <w:spacing w:before="2"/>
        <w:rPr>
          <w:i w:val="0"/>
          <w:sz w:val="19"/>
        </w:rPr>
      </w:pPr>
    </w:p>
    <w:p>
      <w:pPr>
        <w:tabs>
          <w:tab w:pos="2507" w:val="left" w:leader="none"/>
          <w:tab w:pos="3333" w:val="left" w:leader="none"/>
          <w:tab w:pos="6945" w:val="left" w:leader="none"/>
        </w:tabs>
        <w:spacing w:line="278" w:lineRule="auto" w:before="0"/>
        <w:ind w:left="943" w:right="1952" w:hanging="286"/>
        <w:jc w:val="left"/>
        <w:rPr>
          <w:sz w:val="20"/>
        </w:rPr>
      </w:pPr>
      <w:r>
        <w:rPr>
          <w:sz w:val="20"/>
        </w:rPr>
        <w:t>Znehybňovanie zvierat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>Omračovanie zvierat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Vykrvenie</w:t>
      </w:r>
      <w:r>
        <w:rPr>
          <w:spacing w:val="-12"/>
          <w:sz w:val="20"/>
        </w:rPr>
        <w:t> </w:t>
      </w:r>
      <w:r>
        <w:rPr>
          <w:sz w:val="20"/>
        </w:rPr>
        <w:t>zvie- </w:t>
      </w:r>
      <w:r>
        <w:rPr>
          <w:spacing w:val="-4"/>
          <w:sz w:val="20"/>
        </w:rPr>
        <w:t>rat</w:t>
      </w:r>
      <w:r>
        <w:rPr>
          <w:sz w:val="20"/>
          <w:u w:val="single"/>
        </w:rPr>
        <w:tab/>
      </w:r>
    </w:p>
    <w:p>
      <w:pPr>
        <w:pStyle w:val="BodyText"/>
        <w:spacing w:before="4"/>
        <w:rPr>
          <w:i w:val="0"/>
          <w:sz w:val="11"/>
        </w:rPr>
      </w:pPr>
    </w:p>
    <w:p>
      <w:pPr>
        <w:pStyle w:val="ListParagraph"/>
        <w:numPr>
          <w:ilvl w:val="0"/>
          <w:numId w:val="3"/>
        </w:numPr>
        <w:tabs>
          <w:tab w:pos="944" w:val="left" w:leader="none"/>
        </w:tabs>
        <w:spacing w:line="240" w:lineRule="auto" w:before="59" w:after="0"/>
        <w:ind w:left="943" w:right="0" w:hanging="286"/>
        <w:jc w:val="left"/>
        <w:rPr>
          <w:sz w:val="20"/>
        </w:rPr>
      </w:pPr>
      <w:r>
        <w:rPr>
          <w:sz w:val="20"/>
        </w:rPr>
        <w:t>Meno,</w:t>
      </w:r>
      <w:r>
        <w:rPr>
          <w:spacing w:val="-8"/>
          <w:sz w:val="20"/>
        </w:rPr>
        <w:t> </w:t>
      </w:r>
      <w:r>
        <w:rPr>
          <w:sz w:val="20"/>
        </w:rPr>
        <w:t>priezvisko</w:t>
      </w:r>
      <w:r>
        <w:rPr>
          <w:spacing w:val="-7"/>
          <w:sz w:val="20"/>
        </w:rPr>
        <w:t> </w:t>
      </w:r>
      <w:r>
        <w:rPr>
          <w:sz w:val="20"/>
        </w:rPr>
        <w:t>osoby</w:t>
      </w:r>
      <w:r>
        <w:rPr>
          <w:spacing w:val="-7"/>
          <w:sz w:val="20"/>
        </w:rPr>
        <w:t> </w:t>
      </w:r>
      <w:r>
        <w:rPr>
          <w:sz w:val="20"/>
        </w:rPr>
        <w:t>zodpovednej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7"/>
          <w:sz w:val="20"/>
        </w:rPr>
        <w:t> </w:t>
      </w:r>
      <w:r>
        <w:rPr>
          <w:sz w:val="20"/>
        </w:rPr>
        <w:t>kontrolu</w:t>
      </w:r>
      <w:r>
        <w:rPr>
          <w:spacing w:val="-7"/>
          <w:sz w:val="20"/>
        </w:rPr>
        <w:t> </w:t>
      </w:r>
      <w:r>
        <w:rPr>
          <w:sz w:val="20"/>
        </w:rPr>
        <w:t>účinnosti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omráčenia</w:t>
      </w:r>
    </w:p>
    <w:p>
      <w:pPr>
        <w:pStyle w:val="BodyText"/>
        <w:spacing w:before="6"/>
        <w:rPr>
          <w:i w:val="0"/>
          <w:sz w:val="19"/>
        </w:rPr>
      </w:pPr>
    </w:p>
    <w:p>
      <w:pPr>
        <w:spacing w:before="0"/>
        <w:ind w:left="658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</w:t>
      </w:r>
    </w:p>
    <w:p>
      <w:pPr>
        <w:pStyle w:val="BodyText"/>
        <w:spacing w:before="2"/>
        <w:rPr>
          <w:i w:val="0"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855" w:val="left" w:leader="none"/>
        </w:tabs>
        <w:spacing w:line="240" w:lineRule="auto" w:before="0" w:after="0"/>
        <w:ind w:left="854" w:right="0" w:hanging="197"/>
        <w:jc w:val="left"/>
        <w:rPr>
          <w:sz w:val="20"/>
        </w:rPr>
      </w:pP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bitúnku</w:t>
      </w:r>
      <w:r>
        <w:rPr>
          <w:spacing w:val="-2"/>
          <w:sz w:val="20"/>
        </w:rPr>
        <w:t> </w:t>
      </w:r>
      <w:r>
        <w:rPr>
          <w:sz w:val="20"/>
        </w:rPr>
        <w:t>sa</w:t>
      </w:r>
      <w:r>
        <w:rPr>
          <w:spacing w:val="37"/>
          <w:sz w:val="20"/>
        </w:rPr>
        <w:t> </w:t>
      </w:r>
      <w:r>
        <w:rPr>
          <w:sz w:val="20"/>
        </w:rPr>
        <w:t>budú</w:t>
      </w:r>
      <w:r>
        <w:rPr>
          <w:spacing w:val="37"/>
          <w:sz w:val="20"/>
        </w:rPr>
        <w:t> </w:t>
      </w:r>
      <w:r>
        <w:rPr>
          <w:sz w:val="20"/>
        </w:rPr>
        <w:t>zvieratá</w:t>
      </w:r>
      <w:r>
        <w:rPr>
          <w:spacing w:val="-4"/>
          <w:sz w:val="20"/>
        </w:rPr>
        <w:t> </w:t>
      </w:r>
      <w:r>
        <w:rPr>
          <w:sz w:val="20"/>
        </w:rPr>
        <w:t>zabíjať</w:t>
      </w:r>
      <w:r>
        <w:rPr>
          <w:spacing w:val="37"/>
          <w:sz w:val="20"/>
        </w:rPr>
        <w:t> </w:t>
      </w:r>
      <w:r>
        <w:rPr>
          <w:sz w:val="20"/>
        </w:rPr>
        <w:t>rituálnym</w:t>
      </w:r>
      <w:r>
        <w:rPr>
          <w:spacing w:val="-5"/>
          <w:sz w:val="20"/>
        </w:rPr>
        <w:t> </w:t>
      </w:r>
      <w:r>
        <w:rPr>
          <w:sz w:val="20"/>
        </w:rPr>
        <w:t>spôsobom,</w:t>
      </w:r>
      <w:r>
        <w:rPr>
          <w:spacing w:val="-4"/>
          <w:sz w:val="20"/>
        </w:rPr>
        <w:t> </w:t>
      </w:r>
      <w:r>
        <w:rPr>
          <w:sz w:val="20"/>
        </w:rPr>
        <w:t>ak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áno</w:t>
      </w: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341" w:lineRule="exact" w:before="1" w:after="0"/>
        <w:ind w:left="874" w:right="0" w:hanging="217"/>
        <w:jc w:val="left"/>
        <w:rPr>
          <w:sz w:val="28"/>
        </w:rPr>
      </w:pPr>
      <w:r>
        <w:rPr>
          <w:sz w:val="20"/>
        </w:rPr>
        <w:t>Budú</w:t>
      </w:r>
      <w:r>
        <w:rPr>
          <w:spacing w:val="-9"/>
          <w:sz w:val="20"/>
        </w:rPr>
        <w:t> </w:t>
      </w:r>
      <w:r>
        <w:rPr>
          <w:sz w:val="20"/>
        </w:rPr>
        <w:t>zvieratá</w:t>
      </w:r>
      <w:r>
        <w:rPr>
          <w:spacing w:val="-8"/>
          <w:sz w:val="20"/>
        </w:rPr>
        <w:t> </w:t>
      </w:r>
      <w:r>
        <w:rPr>
          <w:sz w:val="20"/>
        </w:rPr>
        <w:t>znehybnené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jednotlivo</w:t>
      </w: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341" w:lineRule="exact" w:before="0" w:after="0"/>
        <w:ind w:left="874" w:right="0" w:hanging="217"/>
        <w:jc w:val="left"/>
        <w:rPr>
          <w:sz w:val="28"/>
        </w:rPr>
      </w:pPr>
      <w:r>
        <w:rPr>
          <w:sz w:val="20"/>
        </w:rPr>
        <w:t>Budú</w:t>
      </w:r>
      <w:r>
        <w:rPr>
          <w:spacing w:val="-9"/>
          <w:sz w:val="20"/>
        </w:rPr>
        <w:t> </w:t>
      </w:r>
      <w:r>
        <w:rPr>
          <w:sz w:val="20"/>
        </w:rPr>
        <w:t>prežúvavce</w:t>
      </w:r>
      <w:r>
        <w:rPr>
          <w:spacing w:val="-11"/>
          <w:sz w:val="20"/>
        </w:rPr>
        <w:t> </w:t>
      </w:r>
      <w:r>
        <w:rPr>
          <w:sz w:val="20"/>
        </w:rPr>
        <w:t>znehybnené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mechanicky</w:t>
      </w: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341" w:lineRule="exact" w:before="0" w:after="0"/>
        <w:ind w:left="874" w:right="0" w:hanging="217"/>
        <w:jc w:val="left"/>
        <w:rPr>
          <w:sz w:val="28"/>
        </w:rPr>
      </w:pPr>
      <w:r>
        <w:rPr>
          <w:sz w:val="20"/>
        </w:rPr>
        <w:t>HD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mať</w:t>
      </w:r>
      <w:r>
        <w:rPr>
          <w:spacing w:val="-5"/>
          <w:sz w:val="20"/>
        </w:rPr>
        <w:t> </w:t>
      </w:r>
      <w:r>
        <w:rPr>
          <w:sz w:val="20"/>
        </w:rPr>
        <w:t>znehybnenú</w:t>
      </w:r>
      <w:r>
        <w:rPr>
          <w:spacing w:val="-7"/>
          <w:sz w:val="20"/>
        </w:rPr>
        <w:t> </w:t>
      </w:r>
      <w:r>
        <w:rPr>
          <w:sz w:val="20"/>
        </w:rPr>
        <w:t>hlavu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laterálnom</w:t>
      </w:r>
      <w:r>
        <w:rPr>
          <w:spacing w:val="-6"/>
          <w:sz w:val="20"/>
        </w:rPr>
        <w:t> </w:t>
      </w:r>
      <w:r>
        <w:rPr>
          <w:sz w:val="20"/>
        </w:rPr>
        <w:t>aj</w:t>
      </w:r>
      <w:r>
        <w:rPr>
          <w:spacing w:val="-4"/>
          <w:sz w:val="20"/>
        </w:rPr>
        <w:t> </w:t>
      </w:r>
      <w:r>
        <w:rPr>
          <w:sz w:val="20"/>
        </w:rPr>
        <w:t>vertikálnom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smere</w:t>
      </w:r>
    </w:p>
    <w:p>
      <w:pPr>
        <w:pStyle w:val="ListParagraph"/>
        <w:numPr>
          <w:ilvl w:val="0"/>
          <w:numId w:val="3"/>
        </w:numPr>
        <w:tabs>
          <w:tab w:pos="987" w:val="left" w:leader="none"/>
        </w:tabs>
        <w:spacing w:line="244" w:lineRule="exact" w:before="246" w:after="0"/>
        <w:ind w:left="986" w:right="0" w:hanging="197"/>
        <w:jc w:val="left"/>
        <w:rPr>
          <w:sz w:val="20"/>
        </w:rPr>
      </w:pPr>
      <w:r>
        <w:rPr>
          <w:sz w:val="20"/>
        </w:rPr>
        <w:t>Vykládka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zvierat</w:t>
      </w: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341" w:lineRule="exact" w:before="0" w:after="0"/>
        <w:ind w:left="874" w:right="0" w:hanging="217"/>
        <w:jc w:val="left"/>
        <w:rPr>
          <w:sz w:val="28"/>
        </w:rPr>
      </w:pPr>
      <w:r>
        <w:rPr>
          <w:sz w:val="20"/>
        </w:rPr>
        <w:t>zabezpečená</w:t>
      </w:r>
      <w:r>
        <w:rPr>
          <w:spacing w:val="-8"/>
          <w:sz w:val="20"/>
        </w:rPr>
        <w:t> </w:t>
      </w:r>
      <w:r>
        <w:rPr>
          <w:sz w:val="20"/>
        </w:rPr>
        <w:t>cez</w:t>
      </w:r>
      <w:r>
        <w:rPr>
          <w:spacing w:val="-8"/>
          <w:sz w:val="20"/>
        </w:rPr>
        <w:t> </w:t>
      </w:r>
      <w:r>
        <w:rPr>
          <w:sz w:val="20"/>
        </w:rPr>
        <w:t>vykladacie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rampy</w:t>
      </w: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341" w:lineRule="exact" w:before="2" w:after="0"/>
        <w:ind w:left="874" w:right="0" w:hanging="217"/>
        <w:jc w:val="left"/>
        <w:rPr>
          <w:sz w:val="28"/>
        </w:rPr>
      </w:pPr>
      <w:r>
        <w:rPr>
          <w:spacing w:val="-2"/>
          <w:sz w:val="20"/>
        </w:rPr>
        <w:t>kontajnery</w:t>
      </w: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341" w:lineRule="exact" w:before="0" w:after="0"/>
        <w:ind w:left="874" w:right="0" w:hanging="217"/>
        <w:jc w:val="left"/>
        <w:rPr>
          <w:sz w:val="28"/>
        </w:rPr>
      </w:pPr>
      <w:r>
        <w:rPr>
          <w:sz w:val="20"/>
        </w:rPr>
        <w:t>inak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(uviesť)</w:t>
      </w: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341" w:lineRule="exact" w:before="1" w:after="0"/>
        <w:ind w:left="874" w:right="0" w:hanging="217"/>
        <w:jc w:val="left"/>
        <w:rPr>
          <w:sz w:val="28"/>
        </w:rPr>
      </w:pPr>
      <w:r>
        <w:rPr>
          <w:sz w:val="20"/>
        </w:rPr>
        <w:t>rampy</w:t>
      </w:r>
      <w:r>
        <w:rPr>
          <w:spacing w:val="-8"/>
          <w:sz w:val="20"/>
        </w:rPr>
        <w:t> </w:t>
      </w:r>
      <w:r>
        <w:rPr>
          <w:sz w:val="20"/>
        </w:rPr>
        <w:t>zabezpečené</w:t>
      </w:r>
      <w:r>
        <w:rPr>
          <w:spacing w:val="-8"/>
          <w:sz w:val="20"/>
        </w:rPr>
        <w:t> </w:t>
      </w:r>
      <w:r>
        <w:rPr>
          <w:sz w:val="20"/>
        </w:rPr>
        <w:t>bočným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zábradlím</w:t>
      </w:r>
    </w:p>
    <w:p>
      <w:pPr>
        <w:spacing w:line="341" w:lineRule="exact" w:before="0"/>
        <w:ind w:left="658" w:right="0" w:firstLine="0"/>
        <w:jc w:val="left"/>
        <w:rPr>
          <w:sz w:val="20"/>
        </w:rPr>
      </w:pPr>
      <w:r>
        <w:rPr>
          <w:sz w:val="28"/>
        </w:rPr>
        <w:t>□</w:t>
      </w:r>
      <w:r>
        <w:rPr>
          <w:sz w:val="20"/>
        </w:rPr>
        <w:t>zabezpečený</w:t>
      </w:r>
      <w:r>
        <w:rPr>
          <w:spacing w:val="-7"/>
          <w:sz w:val="20"/>
        </w:rPr>
        <w:t> </w:t>
      </w:r>
      <w:r>
        <w:rPr>
          <w:sz w:val="20"/>
        </w:rPr>
        <w:t>sklon</w:t>
      </w:r>
      <w:r>
        <w:rPr>
          <w:spacing w:val="-6"/>
          <w:sz w:val="20"/>
        </w:rPr>
        <w:t> </w:t>
      </w:r>
      <w:r>
        <w:rPr>
          <w:sz w:val="20"/>
        </w:rPr>
        <w:t>rampy</w:t>
      </w:r>
      <w:r>
        <w:rPr>
          <w:spacing w:val="-6"/>
          <w:sz w:val="20"/>
        </w:rPr>
        <w:t> </w:t>
      </w:r>
      <w:r>
        <w:rPr>
          <w:sz w:val="20"/>
        </w:rPr>
        <w:t>menší</w:t>
      </w:r>
      <w:r>
        <w:rPr>
          <w:spacing w:val="-7"/>
          <w:sz w:val="20"/>
        </w:rPr>
        <w:t> </w:t>
      </w:r>
      <w:r>
        <w:rPr>
          <w:sz w:val="20"/>
        </w:rPr>
        <w:t>ako</w:t>
      </w:r>
      <w:r>
        <w:rPr>
          <w:spacing w:val="-6"/>
          <w:sz w:val="20"/>
        </w:rPr>
        <w:t> </w:t>
      </w:r>
      <w:r>
        <w:rPr>
          <w:sz w:val="20"/>
        </w:rPr>
        <w:t>20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stupňov</w:t>
      </w:r>
    </w:p>
    <w:p>
      <w:pPr>
        <w:pStyle w:val="ListParagraph"/>
        <w:numPr>
          <w:ilvl w:val="0"/>
          <w:numId w:val="3"/>
        </w:numPr>
        <w:tabs>
          <w:tab w:pos="943" w:val="left" w:leader="none"/>
        </w:tabs>
        <w:spacing w:line="240" w:lineRule="auto" w:before="243" w:after="0"/>
        <w:ind w:left="942" w:right="0" w:hanging="153"/>
        <w:jc w:val="left"/>
        <w:rPr>
          <w:sz w:val="20"/>
        </w:rPr>
      </w:pPr>
      <w:r>
        <w:rPr>
          <w:sz w:val="20"/>
        </w:rPr>
        <w:t>Preháňanie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zvierat</w:t>
      </w: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341" w:lineRule="exact" w:before="1" w:after="0"/>
        <w:ind w:left="874" w:right="0" w:hanging="217"/>
        <w:jc w:val="left"/>
        <w:rPr>
          <w:sz w:val="28"/>
        </w:rPr>
      </w:pPr>
      <w:r>
        <w:rPr>
          <w:sz w:val="20"/>
        </w:rPr>
        <w:t>preháňacie</w:t>
      </w:r>
      <w:r>
        <w:rPr>
          <w:spacing w:val="-8"/>
          <w:sz w:val="20"/>
        </w:rPr>
        <w:t> </w:t>
      </w:r>
      <w:r>
        <w:rPr>
          <w:sz w:val="20"/>
        </w:rPr>
        <w:t>chodby</w:t>
      </w:r>
      <w:r>
        <w:rPr>
          <w:spacing w:val="-7"/>
          <w:sz w:val="20"/>
        </w:rPr>
        <w:t> </w:t>
      </w:r>
      <w:r>
        <w:rPr>
          <w:sz w:val="20"/>
        </w:rPr>
        <w:t>prispôsobené</w:t>
      </w:r>
      <w:r>
        <w:rPr>
          <w:spacing w:val="-8"/>
          <w:sz w:val="20"/>
        </w:rPr>
        <w:t> </w:t>
      </w:r>
      <w:r>
        <w:rPr>
          <w:sz w:val="20"/>
        </w:rPr>
        <w:t>druhu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kategórii</w:t>
      </w:r>
      <w:r>
        <w:rPr>
          <w:spacing w:val="-8"/>
          <w:sz w:val="20"/>
        </w:rPr>
        <w:t> </w:t>
      </w:r>
      <w:r>
        <w:rPr>
          <w:sz w:val="20"/>
        </w:rPr>
        <w:t>zabíjaných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zvierat</w:t>
      </w:r>
    </w:p>
    <w:p>
      <w:pPr>
        <w:pStyle w:val="ListParagraph"/>
        <w:numPr>
          <w:ilvl w:val="1"/>
          <w:numId w:val="3"/>
        </w:numPr>
        <w:tabs>
          <w:tab w:pos="891" w:val="left" w:leader="none"/>
        </w:tabs>
        <w:spacing w:line="341" w:lineRule="exact" w:before="0" w:after="0"/>
        <w:ind w:left="890" w:right="0" w:hanging="233"/>
        <w:jc w:val="left"/>
        <w:rPr>
          <w:sz w:val="28"/>
        </w:rPr>
      </w:pPr>
      <w:r>
        <w:rPr>
          <w:sz w:val="20"/>
        </w:rPr>
        <w:t>tvar,</w:t>
      </w:r>
      <w:r>
        <w:rPr>
          <w:spacing w:val="-8"/>
          <w:sz w:val="20"/>
        </w:rPr>
        <w:t> </w:t>
      </w:r>
      <w:r>
        <w:rPr>
          <w:sz w:val="20"/>
        </w:rPr>
        <w:t>výška,</w:t>
      </w:r>
      <w:r>
        <w:rPr>
          <w:spacing w:val="-8"/>
          <w:sz w:val="20"/>
        </w:rPr>
        <w:t> </w:t>
      </w:r>
      <w:r>
        <w:rPr>
          <w:sz w:val="20"/>
        </w:rPr>
        <w:t>umiestnenie</w:t>
      </w:r>
      <w:r>
        <w:rPr>
          <w:spacing w:val="-9"/>
          <w:sz w:val="20"/>
        </w:rPr>
        <w:t> </w:t>
      </w:r>
      <w:r>
        <w:rPr>
          <w:sz w:val="20"/>
        </w:rPr>
        <w:t>preháňacích</w:t>
      </w:r>
      <w:r>
        <w:rPr>
          <w:spacing w:val="-7"/>
          <w:sz w:val="20"/>
        </w:rPr>
        <w:t> </w:t>
      </w:r>
      <w:r>
        <w:rPr>
          <w:sz w:val="20"/>
        </w:rPr>
        <w:t>chodieb</w:t>
      </w:r>
      <w:r>
        <w:rPr>
          <w:spacing w:val="-8"/>
          <w:sz w:val="20"/>
        </w:rPr>
        <w:t> </w:t>
      </w:r>
      <w:r>
        <w:rPr>
          <w:sz w:val="20"/>
        </w:rPr>
        <w:t>vyhovuje</w:t>
      </w:r>
      <w:r>
        <w:rPr>
          <w:spacing w:val="-9"/>
          <w:sz w:val="20"/>
        </w:rPr>
        <w:t> </w:t>
      </w:r>
      <w:r>
        <w:rPr>
          <w:sz w:val="20"/>
        </w:rPr>
        <w:t>preháňaným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zvieratám</w:t>
      </w:r>
    </w:p>
    <w:p>
      <w:pPr>
        <w:pStyle w:val="ListParagraph"/>
        <w:numPr>
          <w:ilvl w:val="0"/>
          <w:numId w:val="3"/>
        </w:numPr>
        <w:tabs>
          <w:tab w:pos="943" w:val="left" w:leader="none"/>
        </w:tabs>
        <w:spacing w:line="240" w:lineRule="auto" w:before="244" w:after="0"/>
        <w:ind w:left="942" w:right="0" w:hanging="153"/>
        <w:jc w:val="left"/>
        <w:rPr>
          <w:sz w:val="20"/>
        </w:rPr>
      </w:pPr>
      <w:r>
        <w:rPr>
          <w:sz w:val="20"/>
        </w:rPr>
        <w:t>Umiestňovanie</w:t>
      </w:r>
      <w:r>
        <w:rPr>
          <w:spacing w:val="-9"/>
          <w:sz w:val="20"/>
        </w:rPr>
        <w:t> </w:t>
      </w:r>
      <w:r>
        <w:rPr>
          <w:sz w:val="20"/>
        </w:rPr>
        <w:t>zvierat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čakacích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ohradách,</w:t>
      </w:r>
    </w:p>
    <w:p>
      <w:pPr>
        <w:pStyle w:val="ListParagraph"/>
        <w:numPr>
          <w:ilvl w:val="1"/>
          <w:numId w:val="3"/>
        </w:numPr>
        <w:tabs>
          <w:tab w:pos="891" w:val="left" w:leader="none"/>
        </w:tabs>
        <w:spacing w:line="240" w:lineRule="auto" w:before="1" w:after="0"/>
        <w:ind w:left="890" w:right="0" w:hanging="233"/>
        <w:jc w:val="left"/>
        <w:rPr>
          <w:sz w:val="28"/>
        </w:rPr>
      </w:pPr>
      <w:r>
        <w:rPr>
          <w:sz w:val="20"/>
        </w:rPr>
        <w:t>vybavené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upravené</w:t>
      </w:r>
      <w:r>
        <w:rPr>
          <w:spacing w:val="-8"/>
          <w:sz w:val="20"/>
        </w:rPr>
        <w:t> </w:t>
      </w:r>
      <w:r>
        <w:rPr>
          <w:sz w:val="20"/>
        </w:rPr>
        <w:t>tak,</w:t>
      </w:r>
      <w:r>
        <w:rPr>
          <w:spacing w:val="-7"/>
          <w:sz w:val="20"/>
        </w:rPr>
        <w:t> </w:t>
      </w:r>
      <w:r>
        <w:rPr>
          <w:sz w:val="20"/>
        </w:rPr>
        <w:t>aby</w:t>
      </w:r>
      <w:r>
        <w:rPr>
          <w:spacing w:val="-6"/>
          <w:sz w:val="20"/>
        </w:rPr>
        <w:t> </w:t>
      </w:r>
      <w:r>
        <w:rPr>
          <w:sz w:val="20"/>
        </w:rPr>
        <w:t>nespôsobili</w:t>
      </w:r>
      <w:r>
        <w:rPr>
          <w:spacing w:val="-8"/>
          <w:sz w:val="20"/>
        </w:rPr>
        <w:t> </w:t>
      </w:r>
      <w:r>
        <w:rPr>
          <w:sz w:val="20"/>
        </w:rPr>
        <w:t>poškodenie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zvierat</w:t>
      </w:r>
    </w:p>
    <w:p>
      <w:pPr>
        <w:pStyle w:val="ListParagraph"/>
        <w:numPr>
          <w:ilvl w:val="1"/>
          <w:numId w:val="3"/>
        </w:numPr>
        <w:tabs>
          <w:tab w:pos="891" w:val="left" w:leader="none"/>
        </w:tabs>
        <w:spacing w:line="240" w:lineRule="auto" w:before="2" w:after="0"/>
        <w:ind w:left="890" w:right="0" w:hanging="233"/>
        <w:jc w:val="left"/>
        <w:rPr>
          <w:sz w:val="28"/>
        </w:rPr>
      </w:pPr>
      <w:r>
        <w:rPr>
          <w:spacing w:val="-2"/>
          <w:sz w:val="20"/>
        </w:rPr>
        <w:t>zabezpečené</w:t>
      </w:r>
      <w:r>
        <w:rPr>
          <w:spacing w:val="9"/>
          <w:sz w:val="20"/>
        </w:rPr>
        <w:t> </w:t>
      </w:r>
      <w:r>
        <w:rPr>
          <w:spacing w:val="-2"/>
          <w:sz w:val="20"/>
        </w:rPr>
        <w:t>napájanie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1173" w:top="900" w:bottom="1380" w:left="900" w:right="880"/>
        </w:sectPr>
      </w:pPr>
    </w:p>
    <w:p>
      <w:pPr>
        <w:spacing w:before="29"/>
        <w:ind w:left="658" w:right="0" w:firstLine="0"/>
        <w:jc w:val="left"/>
        <w:rPr>
          <w:sz w:val="20"/>
        </w:rPr>
      </w:pPr>
      <w:r>
        <w:rPr>
          <w:sz w:val="28"/>
        </w:rPr>
        <w:t>□</w:t>
      </w:r>
      <w:r>
        <w:rPr>
          <w:sz w:val="20"/>
        </w:rPr>
        <w:t>zabezpečené</w:t>
      </w:r>
      <w:r>
        <w:rPr>
          <w:spacing w:val="-11"/>
          <w:sz w:val="20"/>
        </w:rPr>
        <w:t> </w:t>
      </w:r>
      <w:r>
        <w:rPr>
          <w:sz w:val="20"/>
        </w:rPr>
        <w:t>primerané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vetranie</w:t>
      </w:r>
    </w:p>
    <w:p>
      <w:pPr>
        <w:spacing w:line="341" w:lineRule="exact" w:before="2"/>
        <w:ind w:left="658" w:right="0" w:firstLine="0"/>
        <w:jc w:val="left"/>
        <w:rPr>
          <w:sz w:val="20"/>
        </w:rPr>
      </w:pPr>
      <w:r>
        <w:rPr>
          <w:sz w:val="28"/>
        </w:rPr>
        <w:t>□</w:t>
      </w:r>
      <w:r>
        <w:rPr>
          <w:sz w:val="20"/>
        </w:rPr>
        <w:t>zabezpečený</w:t>
      </w:r>
      <w:r>
        <w:rPr>
          <w:spacing w:val="-7"/>
          <w:sz w:val="20"/>
        </w:rPr>
        <w:t> </w:t>
      </w:r>
      <w:r>
        <w:rPr>
          <w:sz w:val="20"/>
        </w:rPr>
        <w:t>výstražný</w:t>
      </w:r>
      <w:r>
        <w:rPr>
          <w:spacing w:val="-7"/>
          <w:sz w:val="20"/>
        </w:rPr>
        <w:t> </w:t>
      </w:r>
      <w:r>
        <w:rPr>
          <w:sz w:val="20"/>
        </w:rPr>
        <w:t>systém</w:t>
      </w:r>
      <w:r>
        <w:rPr>
          <w:spacing w:val="-7"/>
          <w:sz w:val="20"/>
        </w:rPr>
        <w:t> </w:t>
      </w:r>
      <w:r>
        <w:rPr>
          <w:sz w:val="20"/>
        </w:rPr>
        <w:t>ak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vetranie</w:t>
      </w:r>
      <w:r>
        <w:rPr>
          <w:spacing w:val="-8"/>
          <w:sz w:val="20"/>
        </w:rPr>
        <w:t> </w:t>
      </w:r>
      <w:r>
        <w:rPr>
          <w:sz w:val="20"/>
        </w:rPr>
        <w:t>zabezpečené</w:t>
      </w:r>
      <w:r>
        <w:rPr>
          <w:spacing w:val="-8"/>
          <w:sz w:val="20"/>
        </w:rPr>
        <w:t> </w:t>
      </w:r>
      <w:r>
        <w:rPr>
          <w:sz w:val="20"/>
        </w:rPr>
        <w:t>mechanickým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zariadením</w:t>
      </w:r>
    </w:p>
    <w:p>
      <w:pPr>
        <w:spacing w:line="341" w:lineRule="exact" w:before="0"/>
        <w:ind w:left="658" w:right="0" w:firstLine="0"/>
        <w:jc w:val="left"/>
        <w:rPr>
          <w:sz w:val="20"/>
        </w:rPr>
      </w:pPr>
      <w:r>
        <w:rPr>
          <w:sz w:val="28"/>
        </w:rPr>
        <w:t>□</w:t>
      </w:r>
      <w:r>
        <w:rPr>
          <w:sz w:val="20"/>
        </w:rPr>
        <w:t>zabezpečené</w:t>
      </w:r>
      <w:r>
        <w:rPr>
          <w:spacing w:val="-11"/>
          <w:sz w:val="20"/>
        </w:rPr>
        <w:t> </w:t>
      </w:r>
      <w:r>
        <w:rPr>
          <w:sz w:val="20"/>
        </w:rPr>
        <w:t>primerané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osvetlenie</w:t>
      </w:r>
    </w:p>
    <w:p>
      <w:pPr>
        <w:spacing w:line="341" w:lineRule="exact" w:before="0"/>
        <w:ind w:left="658" w:right="0" w:firstLine="0"/>
        <w:jc w:val="left"/>
        <w:rPr>
          <w:sz w:val="20"/>
        </w:rPr>
      </w:pPr>
      <w:r>
        <w:rPr>
          <w:sz w:val="28"/>
        </w:rPr>
        <w:t>□</w:t>
      </w:r>
      <w:r>
        <w:rPr>
          <w:sz w:val="20"/>
        </w:rPr>
        <w:t>zabezpečené</w:t>
      </w:r>
      <w:r>
        <w:rPr>
          <w:spacing w:val="-7"/>
          <w:sz w:val="20"/>
        </w:rPr>
        <w:t> </w:t>
      </w:r>
      <w:r>
        <w:rPr>
          <w:sz w:val="20"/>
        </w:rPr>
        <w:t>pevné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odolné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podlahy</w:t>
      </w:r>
    </w:p>
    <w:p>
      <w:pPr>
        <w:spacing w:before="1"/>
        <w:ind w:left="658" w:right="0" w:firstLine="0"/>
        <w:jc w:val="left"/>
        <w:rPr>
          <w:sz w:val="20"/>
        </w:rPr>
      </w:pPr>
      <w:r>
        <w:rPr>
          <w:sz w:val="28"/>
        </w:rPr>
        <w:t>□</w:t>
      </w:r>
      <w:r>
        <w:rPr>
          <w:sz w:val="20"/>
        </w:rPr>
        <w:t>zabezpečená</w:t>
      </w:r>
      <w:r>
        <w:rPr>
          <w:spacing w:val="-9"/>
          <w:sz w:val="20"/>
        </w:rPr>
        <w:t> </w:t>
      </w:r>
      <w:r>
        <w:rPr>
          <w:sz w:val="20"/>
        </w:rPr>
        <w:t>ochrana</w:t>
      </w:r>
      <w:r>
        <w:rPr>
          <w:spacing w:val="-8"/>
          <w:sz w:val="20"/>
        </w:rPr>
        <w:t> </w:t>
      </w:r>
      <w:r>
        <w:rPr>
          <w:sz w:val="20"/>
        </w:rPr>
        <w:t>pred</w:t>
      </w:r>
      <w:r>
        <w:rPr>
          <w:spacing w:val="-10"/>
          <w:sz w:val="20"/>
        </w:rPr>
        <w:t> </w:t>
      </w:r>
      <w:r>
        <w:rPr>
          <w:sz w:val="20"/>
        </w:rPr>
        <w:t>nepriazňou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počasia</w:t>
      </w:r>
    </w:p>
    <w:p>
      <w:pPr>
        <w:pStyle w:val="ListParagraph"/>
        <w:numPr>
          <w:ilvl w:val="0"/>
          <w:numId w:val="3"/>
        </w:numPr>
        <w:tabs>
          <w:tab w:pos="759" w:val="left" w:leader="none"/>
        </w:tabs>
        <w:spacing w:line="240" w:lineRule="auto" w:before="243" w:after="0"/>
        <w:ind w:left="758" w:right="0" w:hanging="197"/>
        <w:jc w:val="left"/>
        <w:rPr>
          <w:sz w:val="20"/>
        </w:rPr>
      </w:pPr>
      <w:r>
        <w:rPr>
          <w:sz w:val="20"/>
        </w:rPr>
        <w:t>Priestor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znehybňovania</w:t>
      </w: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340" w:lineRule="exact" w:before="1" w:after="0"/>
        <w:ind w:left="874" w:right="0" w:hanging="217"/>
        <w:jc w:val="left"/>
        <w:rPr>
          <w:sz w:val="28"/>
        </w:rPr>
      </w:pPr>
      <w:r>
        <w:rPr>
          <w:sz w:val="20"/>
        </w:rPr>
        <w:t>dostatočne</w:t>
      </w:r>
      <w:r>
        <w:rPr>
          <w:spacing w:val="-10"/>
          <w:sz w:val="20"/>
        </w:rPr>
        <w:t> </w:t>
      </w:r>
      <w:r>
        <w:rPr>
          <w:sz w:val="20"/>
        </w:rPr>
        <w:t>priestranný</w:t>
      </w:r>
      <w:r>
        <w:rPr>
          <w:spacing w:val="-9"/>
          <w:sz w:val="20"/>
        </w:rPr>
        <w:t> </w:t>
      </w:r>
      <w:r>
        <w:rPr>
          <w:sz w:val="20"/>
        </w:rPr>
        <w:t>pre</w:t>
      </w:r>
      <w:r>
        <w:rPr>
          <w:spacing w:val="-9"/>
          <w:sz w:val="20"/>
        </w:rPr>
        <w:t> </w:t>
      </w:r>
      <w:r>
        <w:rPr>
          <w:sz w:val="20"/>
        </w:rPr>
        <w:t>personál</w:t>
      </w:r>
      <w:r>
        <w:rPr>
          <w:spacing w:val="-9"/>
          <w:sz w:val="20"/>
        </w:rPr>
        <w:t> </w:t>
      </w:r>
      <w:r>
        <w:rPr>
          <w:sz w:val="20"/>
        </w:rPr>
        <w:t>okolo</w:t>
      </w:r>
      <w:r>
        <w:rPr>
          <w:spacing w:val="-9"/>
          <w:sz w:val="20"/>
        </w:rPr>
        <w:t> </w:t>
      </w:r>
      <w:r>
        <w:rPr>
          <w:sz w:val="20"/>
        </w:rPr>
        <w:t>znehybňovacieho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zariadenia,</w:t>
      </w:r>
    </w:p>
    <w:p>
      <w:pPr>
        <w:pStyle w:val="ListParagraph"/>
        <w:numPr>
          <w:ilvl w:val="0"/>
          <w:numId w:val="4"/>
        </w:numPr>
        <w:tabs>
          <w:tab w:pos="918" w:val="left" w:leader="none"/>
        </w:tabs>
        <w:spacing w:line="293" w:lineRule="exact" w:before="0" w:after="0"/>
        <w:ind w:left="917" w:right="0" w:hanging="260"/>
        <w:jc w:val="left"/>
        <w:rPr>
          <w:sz w:val="20"/>
        </w:rPr>
      </w:pPr>
      <w:r>
        <w:rPr>
          <w:sz w:val="20"/>
        </w:rPr>
        <w:t>umiestnený</w:t>
      </w:r>
      <w:r>
        <w:rPr>
          <w:spacing w:val="-8"/>
          <w:sz w:val="20"/>
        </w:rPr>
        <w:t> </w:t>
      </w:r>
      <w:r>
        <w:rPr>
          <w:sz w:val="20"/>
        </w:rPr>
        <w:t>mimo</w:t>
      </w:r>
      <w:r>
        <w:rPr>
          <w:spacing w:val="-8"/>
          <w:sz w:val="20"/>
        </w:rPr>
        <w:t> </w:t>
      </w:r>
      <w:r>
        <w:rPr>
          <w:sz w:val="20"/>
        </w:rPr>
        <w:t>dohľad</w:t>
      </w:r>
      <w:r>
        <w:rPr>
          <w:spacing w:val="-8"/>
          <w:sz w:val="20"/>
        </w:rPr>
        <w:t> </w:t>
      </w:r>
      <w:r>
        <w:rPr>
          <w:sz w:val="20"/>
        </w:rPr>
        <w:t>ostatných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zvierat</w:t>
      </w:r>
    </w:p>
    <w:p>
      <w:pPr>
        <w:pStyle w:val="ListParagraph"/>
        <w:numPr>
          <w:ilvl w:val="1"/>
          <w:numId w:val="3"/>
        </w:numPr>
        <w:tabs>
          <w:tab w:pos="891" w:val="left" w:leader="none"/>
        </w:tabs>
        <w:spacing w:line="240" w:lineRule="auto" w:before="4" w:after="0"/>
        <w:ind w:left="890" w:right="0" w:hanging="233"/>
        <w:jc w:val="left"/>
        <w:rPr>
          <w:sz w:val="28"/>
        </w:rPr>
      </w:pPr>
      <w:r>
        <w:rPr>
          <w:sz w:val="20"/>
        </w:rPr>
        <w:t>umiestnený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6"/>
          <w:sz w:val="20"/>
        </w:rPr>
        <w:t> </w:t>
      </w:r>
      <w:r>
        <w:rPr>
          <w:sz w:val="20"/>
        </w:rPr>
        <w:t>aby</w:t>
      </w:r>
      <w:r>
        <w:rPr>
          <w:spacing w:val="-8"/>
          <w:sz w:val="20"/>
        </w:rPr>
        <w:t> </w:t>
      </w:r>
      <w:r>
        <w:rPr>
          <w:sz w:val="20"/>
        </w:rPr>
        <w:t>zviera</w:t>
      </w:r>
      <w:r>
        <w:rPr>
          <w:spacing w:val="-3"/>
          <w:sz w:val="20"/>
        </w:rPr>
        <w:t> </w:t>
      </w:r>
      <w:r>
        <w:rPr>
          <w:sz w:val="20"/>
        </w:rPr>
        <w:t>neodmietalo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neho</w:t>
      </w:r>
      <w:r>
        <w:rPr>
          <w:spacing w:val="-6"/>
          <w:sz w:val="20"/>
        </w:rPr>
        <w:t> </w:t>
      </w:r>
      <w:r>
        <w:rPr>
          <w:sz w:val="20"/>
        </w:rPr>
        <w:t>vojsť</w:t>
      </w:r>
      <w:r>
        <w:rPr>
          <w:spacing w:val="-6"/>
          <w:sz w:val="20"/>
        </w:rPr>
        <w:t> </w:t>
      </w:r>
      <w:r>
        <w:rPr>
          <w:sz w:val="20"/>
        </w:rPr>
        <w:t>(proti</w:t>
      </w:r>
      <w:r>
        <w:rPr>
          <w:spacing w:val="-5"/>
          <w:sz w:val="20"/>
        </w:rPr>
        <w:t> </w:t>
      </w:r>
      <w:r>
        <w:rPr>
          <w:sz w:val="20"/>
        </w:rPr>
        <w:t>stene,</w:t>
      </w:r>
      <w:r>
        <w:rPr>
          <w:spacing w:val="-6"/>
          <w:sz w:val="20"/>
        </w:rPr>
        <w:t> </w:t>
      </w:r>
      <w:r>
        <w:rPr>
          <w:sz w:val="20"/>
        </w:rPr>
        <w:t>silné</w:t>
      </w:r>
      <w:r>
        <w:rPr>
          <w:spacing w:val="-7"/>
          <w:sz w:val="20"/>
        </w:rPr>
        <w:t> </w:t>
      </w:r>
      <w:r>
        <w:rPr>
          <w:sz w:val="20"/>
        </w:rPr>
        <w:t>svetlo,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hluk)</w:t>
      </w:r>
    </w:p>
    <w:p>
      <w:pPr>
        <w:pStyle w:val="ListParagraph"/>
        <w:numPr>
          <w:ilvl w:val="1"/>
          <w:numId w:val="3"/>
        </w:numPr>
        <w:tabs>
          <w:tab w:pos="891" w:val="left" w:leader="none"/>
        </w:tabs>
        <w:spacing w:line="240" w:lineRule="auto" w:before="1" w:after="0"/>
        <w:ind w:left="658" w:right="875" w:firstLine="0"/>
        <w:jc w:val="left"/>
        <w:rPr>
          <w:sz w:val="28"/>
        </w:rPr>
      </w:pPr>
      <w:r>
        <w:rPr>
          <w:sz w:val="20"/>
        </w:rPr>
        <w:t>dostatočne</w:t>
      </w:r>
      <w:r>
        <w:rPr>
          <w:spacing w:val="-4"/>
          <w:sz w:val="20"/>
        </w:rPr>
        <w:t> </w:t>
      </w:r>
      <w:r>
        <w:rPr>
          <w:sz w:val="20"/>
        </w:rPr>
        <w:t>veľký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to,</w:t>
      </w:r>
      <w:r>
        <w:rPr>
          <w:spacing w:val="-3"/>
          <w:sz w:val="20"/>
        </w:rPr>
        <w:t> </w:t>
      </w:r>
      <w:r>
        <w:rPr>
          <w:sz w:val="20"/>
        </w:rPr>
        <w:t>aby</w:t>
      </w:r>
      <w:r>
        <w:rPr>
          <w:spacing w:val="-3"/>
          <w:sz w:val="20"/>
        </w:rPr>
        <w:t> </w:t>
      </w:r>
      <w:r>
        <w:rPr>
          <w:sz w:val="20"/>
        </w:rPr>
        <w:t>sa</w:t>
      </w:r>
      <w:r>
        <w:rPr>
          <w:spacing w:val="-3"/>
          <w:sz w:val="20"/>
        </w:rPr>
        <w:t> </w:t>
      </w:r>
      <w:r>
        <w:rPr>
          <w:sz w:val="20"/>
        </w:rPr>
        <w:t>dalo</w:t>
      </w:r>
      <w:r>
        <w:rPr>
          <w:spacing w:val="-3"/>
          <w:sz w:val="20"/>
        </w:rPr>
        <w:t> </w:t>
      </w:r>
      <w:r>
        <w:rPr>
          <w:sz w:val="20"/>
        </w:rPr>
        <w:t>zariadenie</w:t>
      </w:r>
      <w:r>
        <w:rPr>
          <w:spacing w:val="-5"/>
          <w:sz w:val="20"/>
        </w:rPr>
        <w:t> </w:t>
      </w:r>
      <w:r>
        <w:rPr>
          <w:sz w:val="20"/>
        </w:rPr>
        <w:t>prispôsobiť</w:t>
      </w:r>
      <w:r>
        <w:rPr>
          <w:spacing w:val="-3"/>
          <w:sz w:val="20"/>
        </w:rPr>
        <w:t> </w:t>
      </w:r>
      <w:r>
        <w:rPr>
          <w:sz w:val="20"/>
        </w:rPr>
        <w:t>rozdielnym</w:t>
      </w:r>
      <w:r>
        <w:rPr>
          <w:spacing w:val="-4"/>
          <w:sz w:val="20"/>
        </w:rPr>
        <w:t> </w:t>
      </w:r>
      <w:r>
        <w:rPr>
          <w:sz w:val="20"/>
        </w:rPr>
        <w:t>hmotnostiam</w:t>
      </w:r>
      <w:r>
        <w:rPr>
          <w:spacing w:val="-4"/>
          <w:sz w:val="20"/>
        </w:rPr>
        <w:t> </w:t>
      </w:r>
      <w:r>
        <w:rPr>
          <w:sz w:val="20"/>
        </w:rPr>
        <w:t>druhov</w:t>
      </w:r>
      <w:r>
        <w:rPr>
          <w:spacing w:val="39"/>
          <w:sz w:val="20"/>
        </w:rPr>
        <w:t> </w:t>
      </w:r>
      <w:r>
        <w:rPr>
          <w:sz w:val="20"/>
        </w:rPr>
        <w:t>a kategórií zabíjaných zvierat</w:t>
      </w:r>
    </w:p>
    <w:p>
      <w:pPr>
        <w:pStyle w:val="BodyText"/>
        <w:spacing w:before="7"/>
        <w:rPr>
          <w:i w:val="0"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759" w:val="left" w:leader="none"/>
        </w:tabs>
        <w:spacing w:line="240" w:lineRule="auto" w:before="1" w:after="0"/>
        <w:ind w:left="758" w:right="0" w:hanging="197"/>
        <w:jc w:val="left"/>
        <w:rPr>
          <w:sz w:val="20"/>
        </w:rPr>
      </w:pPr>
      <w:r>
        <w:rPr>
          <w:sz w:val="20"/>
        </w:rPr>
        <w:t>Nakladanie</w:t>
      </w:r>
      <w:r>
        <w:rPr>
          <w:spacing w:val="-8"/>
          <w:sz w:val="20"/>
        </w:rPr>
        <w:t> </w:t>
      </w: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z w:val="20"/>
        </w:rPr>
        <w:t>nevládnym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zvieraťom</w:t>
      </w:r>
    </w:p>
    <w:p>
      <w:pPr>
        <w:pStyle w:val="ListParagraph"/>
        <w:numPr>
          <w:ilvl w:val="1"/>
          <w:numId w:val="3"/>
        </w:numPr>
        <w:tabs>
          <w:tab w:pos="824" w:val="left" w:leader="none"/>
        </w:tabs>
        <w:spacing w:line="240" w:lineRule="auto" w:before="120" w:after="0"/>
        <w:ind w:left="823" w:right="0" w:hanging="166"/>
        <w:jc w:val="left"/>
        <w:rPr>
          <w:sz w:val="20"/>
        </w:rPr>
      </w:pPr>
      <w:r>
        <w:rPr>
          <w:sz w:val="20"/>
        </w:rPr>
        <w:t>prevádzka</w:t>
      </w:r>
      <w:r>
        <w:rPr>
          <w:spacing w:val="-6"/>
          <w:sz w:val="20"/>
        </w:rPr>
        <w:t> </w:t>
      </w:r>
      <w:r>
        <w:rPr>
          <w:sz w:val="20"/>
        </w:rPr>
        <w:t>vlastní</w:t>
      </w:r>
      <w:r>
        <w:rPr>
          <w:spacing w:val="-6"/>
          <w:sz w:val="20"/>
        </w:rPr>
        <w:t> </w:t>
      </w:r>
      <w:r>
        <w:rPr>
          <w:sz w:val="20"/>
        </w:rPr>
        <w:t>vozík</w:t>
      </w:r>
      <w:r>
        <w:rPr>
          <w:spacing w:val="-5"/>
          <w:sz w:val="20"/>
        </w:rPr>
        <w:t> </w:t>
      </w:r>
      <w:r>
        <w:rPr>
          <w:sz w:val="20"/>
        </w:rPr>
        <w:t>,</w:t>
      </w:r>
      <w:r>
        <w:rPr>
          <w:spacing w:val="-6"/>
          <w:sz w:val="20"/>
        </w:rPr>
        <w:t> </w:t>
      </w:r>
      <w:r>
        <w:rPr>
          <w:sz w:val="20"/>
        </w:rPr>
        <w:t>alebo</w:t>
      </w:r>
      <w:r>
        <w:rPr>
          <w:spacing w:val="-6"/>
          <w:sz w:val="20"/>
        </w:rPr>
        <w:t> </w:t>
      </w:r>
      <w:r>
        <w:rPr>
          <w:sz w:val="20"/>
        </w:rPr>
        <w:t>zariadenie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prenášanie</w:t>
      </w:r>
      <w:r>
        <w:rPr>
          <w:spacing w:val="-7"/>
          <w:sz w:val="20"/>
        </w:rPr>
        <w:t> </w:t>
      </w:r>
      <w:r>
        <w:rPr>
          <w:sz w:val="20"/>
        </w:rPr>
        <w:t>nevládnych</w:t>
      </w:r>
      <w:r>
        <w:rPr>
          <w:spacing w:val="-6"/>
          <w:sz w:val="20"/>
        </w:rPr>
        <w:t> </w:t>
      </w:r>
      <w:r>
        <w:rPr>
          <w:sz w:val="20"/>
        </w:rPr>
        <w:t>zvierat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miesto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omráčenia</w:t>
      </w:r>
    </w:p>
    <w:p>
      <w:pPr>
        <w:pStyle w:val="ListParagraph"/>
        <w:numPr>
          <w:ilvl w:val="1"/>
          <w:numId w:val="3"/>
        </w:numPr>
        <w:tabs>
          <w:tab w:pos="824" w:val="left" w:leader="none"/>
        </w:tabs>
        <w:spacing w:line="240" w:lineRule="auto" w:before="123" w:after="0"/>
        <w:ind w:left="823" w:right="0" w:hanging="166"/>
        <w:jc w:val="left"/>
        <w:rPr>
          <w:sz w:val="20"/>
        </w:rPr>
      </w:pP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možné</w:t>
      </w:r>
      <w:r>
        <w:rPr>
          <w:spacing w:val="-5"/>
          <w:sz w:val="20"/>
        </w:rPr>
        <w:t> </w:t>
      </w:r>
      <w:r>
        <w:rPr>
          <w:sz w:val="20"/>
        </w:rPr>
        <w:t>zabíjanie</w:t>
      </w:r>
      <w:r>
        <w:rPr>
          <w:spacing w:val="-6"/>
          <w:sz w:val="20"/>
        </w:rPr>
        <w:t> </w:t>
      </w:r>
      <w:r>
        <w:rPr>
          <w:sz w:val="20"/>
        </w:rPr>
        <w:t>zvierat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mieste</w:t>
      </w:r>
      <w:r>
        <w:rPr>
          <w:spacing w:val="-5"/>
          <w:sz w:val="20"/>
        </w:rPr>
        <w:t> </w:t>
      </w:r>
      <w:r>
        <w:rPr>
          <w:sz w:val="20"/>
        </w:rPr>
        <w:t>kde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ležia</w:t>
      </w:r>
    </w:p>
    <w:p>
      <w:pPr>
        <w:pStyle w:val="BodyText"/>
        <w:spacing w:before="12"/>
        <w:rPr>
          <w:i w:val="0"/>
          <w:sz w:val="29"/>
        </w:rPr>
      </w:pPr>
    </w:p>
    <w:p>
      <w:pPr>
        <w:pStyle w:val="ListParagraph"/>
        <w:numPr>
          <w:ilvl w:val="0"/>
          <w:numId w:val="3"/>
        </w:numPr>
        <w:tabs>
          <w:tab w:pos="805" w:val="left" w:leader="none"/>
        </w:tabs>
        <w:spacing w:line="240" w:lineRule="auto" w:before="0" w:after="0"/>
        <w:ind w:left="804" w:right="0" w:hanging="243"/>
        <w:jc w:val="left"/>
        <w:rPr>
          <w:sz w:val="20"/>
        </w:rPr>
      </w:pPr>
      <w:r>
        <w:rPr>
          <w:spacing w:val="-2"/>
          <w:sz w:val="20"/>
        </w:rPr>
        <w:t>Omračovanie</w:t>
      </w:r>
    </w:p>
    <w:p>
      <w:pPr>
        <w:pStyle w:val="ListParagraph"/>
        <w:numPr>
          <w:ilvl w:val="0"/>
          <w:numId w:val="5"/>
        </w:numPr>
        <w:tabs>
          <w:tab w:pos="657" w:val="left" w:leader="none"/>
        </w:tabs>
        <w:spacing w:line="240" w:lineRule="auto" w:before="0" w:after="0"/>
        <w:ind w:left="656" w:right="0" w:hanging="141"/>
        <w:jc w:val="left"/>
        <w:rPr>
          <w:sz w:val="20"/>
        </w:rPr>
      </w:pPr>
      <w:r>
        <w:rPr>
          <w:sz w:val="20"/>
        </w:rPr>
        <w:t>v</w:t>
      </w:r>
      <w:r>
        <w:rPr>
          <w:spacing w:val="-8"/>
          <w:sz w:val="20"/>
        </w:rPr>
        <w:t> </w:t>
      </w:r>
      <w:r>
        <w:rPr>
          <w:sz w:val="20"/>
        </w:rPr>
        <w:t>mieste</w:t>
      </w:r>
      <w:r>
        <w:rPr>
          <w:spacing w:val="-7"/>
          <w:sz w:val="20"/>
        </w:rPr>
        <w:t> </w:t>
      </w:r>
      <w:r>
        <w:rPr>
          <w:sz w:val="20"/>
        </w:rPr>
        <w:t>omračovania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prítomný</w:t>
      </w:r>
      <w:r>
        <w:rPr>
          <w:spacing w:val="-6"/>
          <w:sz w:val="20"/>
        </w:rPr>
        <w:t> </w:t>
      </w:r>
      <w:r>
        <w:rPr>
          <w:sz w:val="20"/>
        </w:rPr>
        <w:t>náhradný</w:t>
      </w:r>
      <w:r>
        <w:rPr>
          <w:spacing w:val="-8"/>
          <w:sz w:val="20"/>
        </w:rPr>
        <w:t> </w:t>
      </w:r>
      <w:r>
        <w:rPr>
          <w:sz w:val="20"/>
        </w:rPr>
        <w:t>omračovací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prístroj</w:t>
      </w:r>
    </w:p>
    <w:p>
      <w:pPr>
        <w:pStyle w:val="ListParagraph"/>
        <w:numPr>
          <w:ilvl w:val="0"/>
          <w:numId w:val="5"/>
        </w:numPr>
        <w:tabs>
          <w:tab w:pos="702" w:val="left" w:leader="none"/>
        </w:tabs>
        <w:spacing w:line="240" w:lineRule="auto" w:before="1" w:after="0"/>
        <w:ind w:left="701" w:right="0" w:hanging="186"/>
        <w:jc w:val="left"/>
        <w:rPr>
          <w:sz w:val="20"/>
        </w:rPr>
      </w:pPr>
      <w:r>
        <w:rPr>
          <w:sz w:val="20"/>
        </w:rPr>
        <w:t>prístroj</w:t>
      </w:r>
      <w:r>
        <w:rPr>
          <w:spacing w:val="-6"/>
          <w:sz w:val="20"/>
        </w:rPr>
        <w:t> </w:t>
      </w:r>
      <w:r>
        <w:rPr>
          <w:sz w:val="20"/>
        </w:rPr>
        <w:t>umiestnený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bitúnku</w:t>
      </w:r>
      <w:r>
        <w:rPr>
          <w:spacing w:val="-4"/>
          <w:sz w:val="20"/>
        </w:rPr>
        <w:t> </w:t>
      </w:r>
      <w:r>
        <w:rPr>
          <w:sz w:val="20"/>
        </w:rPr>
        <w:t>tak,</w:t>
      </w:r>
      <w:r>
        <w:rPr>
          <w:spacing w:val="-5"/>
          <w:sz w:val="20"/>
        </w:rPr>
        <w:t> </w:t>
      </w:r>
      <w:r>
        <w:rPr>
          <w:sz w:val="20"/>
        </w:rPr>
        <w:t>aby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neho</w:t>
      </w:r>
      <w:r>
        <w:rPr>
          <w:spacing w:val="-5"/>
          <w:sz w:val="20"/>
        </w:rPr>
        <w:t> </w:t>
      </w:r>
      <w:r>
        <w:rPr>
          <w:sz w:val="20"/>
        </w:rPr>
        <w:t>obslužný</w:t>
      </w:r>
      <w:r>
        <w:rPr>
          <w:spacing w:val="-7"/>
          <w:sz w:val="20"/>
        </w:rPr>
        <w:t> </w:t>
      </w:r>
      <w:r>
        <w:rPr>
          <w:sz w:val="20"/>
        </w:rPr>
        <w:t>personál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videl</w:t>
      </w:r>
    </w:p>
    <w:p>
      <w:pPr>
        <w:pStyle w:val="BodyText"/>
        <w:spacing w:before="11"/>
        <w:rPr>
          <w:i w:val="0"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859" w:right="0" w:hanging="298"/>
        <w:jc w:val="left"/>
        <w:rPr>
          <w:sz w:val="20"/>
        </w:rPr>
      </w:pPr>
      <w:r>
        <w:rPr>
          <w:spacing w:val="-2"/>
          <w:sz w:val="20"/>
        </w:rPr>
        <w:t>Vykrvenie</w:t>
      </w:r>
    </w:p>
    <w:p>
      <w:pPr>
        <w:pStyle w:val="ListParagraph"/>
        <w:numPr>
          <w:ilvl w:val="1"/>
          <w:numId w:val="3"/>
        </w:numPr>
        <w:tabs>
          <w:tab w:pos="733" w:val="left" w:leader="none"/>
        </w:tabs>
        <w:spacing w:line="341" w:lineRule="exact" w:before="2" w:after="0"/>
        <w:ind w:left="732" w:right="0" w:hanging="217"/>
        <w:jc w:val="left"/>
        <w:rPr>
          <w:sz w:val="28"/>
        </w:rPr>
      </w:pPr>
      <w:r>
        <w:rPr>
          <w:sz w:val="20"/>
        </w:rPr>
        <w:t>vykonané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ľahu</w:t>
      </w:r>
    </w:p>
    <w:p>
      <w:pPr>
        <w:pStyle w:val="ListParagraph"/>
        <w:numPr>
          <w:ilvl w:val="1"/>
          <w:numId w:val="3"/>
        </w:numPr>
        <w:tabs>
          <w:tab w:pos="733" w:val="left" w:leader="none"/>
        </w:tabs>
        <w:spacing w:line="341" w:lineRule="exact" w:before="0" w:after="0"/>
        <w:ind w:left="732" w:right="0" w:hanging="217"/>
        <w:jc w:val="left"/>
        <w:rPr>
          <w:sz w:val="28"/>
        </w:rPr>
      </w:pPr>
      <w:r>
        <w:rPr>
          <w:sz w:val="20"/>
        </w:rPr>
        <w:t>vykonané</w:t>
      </w:r>
      <w:r>
        <w:rPr>
          <w:spacing w:val="-7"/>
          <w:sz w:val="20"/>
        </w:rPr>
        <w:t> </w:t>
      </w:r>
      <w:r>
        <w:rPr>
          <w:sz w:val="20"/>
        </w:rPr>
        <w:t>vo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vise</w:t>
      </w:r>
    </w:p>
    <w:p>
      <w:pPr>
        <w:pStyle w:val="ListParagraph"/>
        <w:numPr>
          <w:ilvl w:val="1"/>
          <w:numId w:val="3"/>
        </w:numPr>
        <w:tabs>
          <w:tab w:pos="750" w:val="left" w:leader="none"/>
        </w:tabs>
        <w:spacing w:line="240" w:lineRule="auto" w:before="1" w:after="0"/>
        <w:ind w:left="749" w:right="0" w:hanging="234"/>
        <w:jc w:val="left"/>
        <w:rPr>
          <w:sz w:val="28"/>
        </w:rPr>
      </w:pPr>
      <w:r>
        <w:rPr>
          <w:sz w:val="28"/>
        </w:rPr>
        <w:t>j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určená</w:t>
      </w:r>
      <w:r>
        <w:rPr>
          <w:spacing w:val="-5"/>
          <w:sz w:val="20"/>
        </w:rPr>
        <w:t> </w:t>
      </w:r>
      <w:r>
        <w:rPr>
          <w:sz w:val="20"/>
        </w:rPr>
        <w:t>osoba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kontrolu</w:t>
      </w:r>
      <w:r>
        <w:rPr>
          <w:spacing w:val="-6"/>
          <w:sz w:val="20"/>
        </w:rPr>
        <w:t> </w:t>
      </w:r>
      <w:r>
        <w:rPr>
          <w:sz w:val="20"/>
        </w:rPr>
        <w:t>dodržiavania</w:t>
      </w:r>
      <w:r>
        <w:rPr>
          <w:spacing w:val="-5"/>
          <w:sz w:val="20"/>
        </w:rPr>
        <w:t> </w:t>
      </w:r>
      <w:r>
        <w:rPr>
          <w:sz w:val="20"/>
        </w:rPr>
        <w:t>času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6"/>
          <w:sz w:val="20"/>
        </w:rPr>
        <w:t> </w:t>
      </w:r>
      <w:r>
        <w:rPr>
          <w:sz w:val="20"/>
        </w:rPr>
        <w:t>omráčenia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vykrvenie</w:t>
      </w: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spacing w:before="12"/>
        <w:rPr>
          <w:i w:val="0"/>
          <w:sz w:val="27"/>
        </w:rPr>
      </w:pPr>
      <w:r>
        <w:rPr/>
        <w:pict>
          <v:group style="position:absolute;margin-left:70.823997pt;margin-top:18.303387pt;width:410.35pt;height:.7pt;mso-position-horizontal-relative:page;mso-position-vertical-relative:paragraph;z-index:-15727104;mso-wrap-distance-left:0;mso-wrap-distance-right:0" id="docshapegroup7" coordorigin="1416,366" coordsize="8207,14">
            <v:line style="position:absolute" from="1416,373" to="9055,373" stroked="true" strokeweight=".666231pt" strokecolor="#000000">
              <v:stroke dashstyle="shortdash"/>
            </v:line>
            <v:line style="position:absolute" from="9074,373" to="9623,373" stroked="true" strokeweight=".666231pt" strokecolor="#000000">
              <v:stroke dashstyle="shortdash"/>
            </v:line>
            <w10:wrap type="topAndBottom"/>
          </v:group>
        </w:pict>
      </w:r>
    </w:p>
    <w:p>
      <w:pPr>
        <w:pStyle w:val="BodyText"/>
        <w:spacing w:before="7"/>
        <w:rPr>
          <w:i w:val="0"/>
        </w:rPr>
      </w:pPr>
    </w:p>
    <w:p>
      <w:pPr>
        <w:spacing w:before="78"/>
        <w:ind w:left="874" w:right="0" w:firstLine="0"/>
        <w:jc w:val="left"/>
        <w:rPr>
          <w:sz w:val="20"/>
        </w:rPr>
      </w:pPr>
      <w:r>
        <w:rPr>
          <w:rFonts w:ascii="Wingdings 2" w:hAnsi="Wingdings 2"/>
          <w:sz w:val="20"/>
        </w:rPr>
        <w:t>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štvorček sa zaškrtne v</w:t>
      </w:r>
      <w:r>
        <w:rPr>
          <w:spacing w:val="-4"/>
          <w:sz w:val="20"/>
        </w:rPr>
        <w:t> </w:t>
      </w:r>
      <w:r>
        <w:rPr>
          <w:sz w:val="20"/>
        </w:rPr>
        <w:t>prípade pozitívnej odpovede, tzn. ak prevádzkovateľ prikladá požadovaný určený dokument, ak má v prevádzkarni splnenú danú požiadavku, ak je odpoveď na dotaz </w:t>
      </w:r>
      <w:r>
        <w:rPr>
          <w:b/>
          <w:sz w:val="20"/>
        </w:rPr>
        <w:t>áno</w:t>
      </w:r>
      <w:r>
        <w:rPr>
          <w:sz w:val="20"/>
        </w:rPr>
        <w:t>.</w:t>
      </w:r>
    </w:p>
    <w:p>
      <w:pPr>
        <w:spacing w:before="120"/>
        <w:ind w:left="874" w:right="568" w:firstLine="0"/>
        <w:jc w:val="left"/>
        <w:rPr>
          <w:sz w:val="20"/>
        </w:rPr>
      </w:pPr>
      <w:r>
        <w:rPr>
          <w:sz w:val="28"/>
        </w:rPr>
        <w:t>□</w:t>
      </w:r>
      <w:r>
        <w:rPr>
          <w:spacing w:val="-10"/>
          <w:sz w:val="28"/>
        </w:rPr>
        <w:t> </w:t>
      </w:r>
      <w:r>
        <w:rPr>
          <w:sz w:val="20"/>
        </w:rPr>
        <w:t>štvorček sa nezaškrtne, ak prevádzkovateľ požadovanú dokumentáciu neprikladá, nemá návody na čin- nosti , k zariadeniam, nemá zavedené určené systémy, ani určené osoby, na ktoré sa v žiadosti odkazuje.</w:t>
      </w:r>
    </w:p>
    <w:p>
      <w:pPr>
        <w:pStyle w:val="BodyText"/>
        <w:rPr>
          <w:i w:val="0"/>
        </w:rPr>
      </w:pPr>
    </w:p>
    <w:p>
      <w:pPr>
        <w:pStyle w:val="BodyText"/>
        <w:spacing w:before="3"/>
        <w:rPr>
          <w:i w:val="0"/>
          <w:sz w:val="29"/>
        </w:rPr>
      </w:pPr>
    </w:p>
    <w:p>
      <w:pPr>
        <w:pStyle w:val="BodyText"/>
        <w:spacing w:line="276" w:lineRule="auto" w:before="1"/>
        <w:ind w:left="516" w:right="532"/>
        <w:jc w:val="both"/>
      </w:pPr>
      <w:r>
        <w:rPr>
          <w:b/>
          <w:i w:val="0"/>
        </w:rPr>
        <w:t>VYSVETLIVKY</w:t>
      </w:r>
      <w:r>
        <w:rPr>
          <w:b/>
          <w:i w:val="0"/>
          <w:spacing w:val="-4"/>
        </w:rPr>
        <w:t> </w:t>
      </w:r>
      <w:r>
        <w:rPr>
          <w:b/>
          <w:i w:val="0"/>
        </w:rPr>
        <w:t>k</w:t>
      </w:r>
      <w:r>
        <w:rPr>
          <w:b/>
          <w:i w:val="0"/>
          <w:spacing w:val="-3"/>
        </w:rPr>
        <w:t> </w:t>
      </w:r>
      <w:r>
        <w:rPr>
          <w:b/>
          <w:i w:val="0"/>
        </w:rPr>
        <w:t>dodatku</w:t>
      </w:r>
      <w:r>
        <w:rPr>
          <w:b/>
          <w:i w:val="0"/>
          <w:spacing w:val="-4"/>
        </w:rPr>
        <w:t> </w:t>
      </w:r>
      <w:r>
        <w:rPr>
          <w:b/>
          <w:i w:val="0"/>
        </w:rPr>
        <w:t>1.10.A</w:t>
      </w:r>
      <w:r>
        <w:rPr>
          <w:b/>
          <w:i w:val="0"/>
          <w:spacing w:val="-1"/>
        </w:rPr>
        <w:t> </w:t>
      </w:r>
      <w:r>
        <w:rPr>
          <w:i/>
        </w:rPr>
        <w:t>k</w:t>
      </w:r>
      <w:r>
        <w:rPr>
          <w:i/>
          <w:spacing w:val="-2"/>
        </w:rPr>
        <w:t> </w:t>
      </w:r>
      <w:r>
        <w:rPr>
          <w:i/>
        </w:rPr>
        <w:t>žiadosti</w:t>
      </w:r>
      <w:r>
        <w:rPr>
          <w:i/>
          <w:spacing w:val="-4"/>
        </w:rPr>
        <w:t> </w:t>
      </w:r>
      <w:r>
        <w:rPr>
          <w:i/>
        </w:rPr>
        <w:t>o</w:t>
      </w:r>
      <w:r>
        <w:rPr>
          <w:i/>
          <w:spacing w:val="-1"/>
        </w:rPr>
        <w:t> </w:t>
      </w:r>
      <w:r>
        <w:rPr>
          <w:i/>
        </w:rPr>
        <w:t>schválenie</w:t>
      </w:r>
      <w:r>
        <w:rPr>
          <w:i/>
          <w:spacing w:val="-4"/>
        </w:rPr>
        <w:t> </w:t>
      </w:r>
      <w:r>
        <w:rPr>
          <w:i/>
        </w:rPr>
        <w:t>bitúnku</w:t>
      </w:r>
      <w:r>
        <w:rPr>
          <w:i/>
          <w:spacing w:val="-3"/>
        </w:rPr>
        <w:t> </w:t>
      </w:r>
      <w:r>
        <w:rPr>
          <w:i/>
        </w:rPr>
        <w:t>s</w:t>
      </w:r>
      <w:r>
        <w:rPr>
          <w:i/>
          <w:spacing w:val="-4"/>
        </w:rPr>
        <w:t> </w:t>
      </w:r>
      <w:r>
        <w:rPr>
          <w:i/>
        </w:rPr>
        <w:t>malým</w:t>
      </w:r>
      <w:r>
        <w:rPr>
          <w:i/>
          <w:spacing w:val="-4"/>
        </w:rPr>
        <w:t> </w:t>
      </w:r>
      <w:r>
        <w:rPr>
          <w:i/>
        </w:rPr>
        <w:t>objemom</w:t>
      </w:r>
      <w:r>
        <w:rPr>
          <w:i/>
          <w:spacing w:val="-4"/>
        </w:rPr>
        <w:t> </w:t>
      </w:r>
      <w:r>
        <w:rPr>
          <w:i/>
        </w:rPr>
        <w:t>výroby</w:t>
      </w:r>
      <w:r>
        <w:rPr>
          <w:i/>
          <w:spacing w:val="-4"/>
        </w:rPr>
        <w:t> </w:t>
      </w:r>
      <w:r>
        <w:rPr>
          <w:i/>
        </w:rPr>
        <w:t>podľa</w:t>
      </w:r>
      <w:r>
        <w:rPr>
          <w:i/>
          <w:spacing w:val="-4"/>
        </w:rPr>
        <w:t> </w:t>
      </w:r>
      <w:r>
        <w:rPr>
          <w:i/>
        </w:rPr>
        <w:t>nariadenia</w:t>
      </w:r>
      <w:r>
        <w:rPr>
          <w:i/>
          <w:spacing w:val="-4"/>
        </w:rPr>
        <w:t> </w:t>
      </w:r>
      <w:r>
        <w:rPr>
          <w:i/>
        </w:rPr>
        <w:t>vlády</w:t>
      </w:r>
      <w:r>
        <w:rPr/>
        <w:t> SR</w:t>
      </w:r>
      <w:r>
        <w:rPr>
          <w:spacing w:val="-6"/>
        </w:rPr>
        <w:t> </w:t>
      </w:r>
      <w:r>
        <w:rPr/>
        <w:t>č.</w:t>
      </w:r>
      <w:r>
        <w:rPr>
          <w:spacing w:val="-8"/>
        </w:rPr>
        <w:t> </w:t>
      </w:r>
      <w:r>
        <w:rPr/>
        <w:t>359</w:t>
      </w:r>
      <w:r>
        <w:rPr>
          <w:spacing w:val="-6"/>
        </w:rPr>
        <w:t> </w:t>
      </w:r>
      <w:r>
        <w:rPr/>
        <w:t>/</w:t>
      </w:r>
      <w:r>
        <w:rPr>
          <w:spacing w:val="-6"/>
        </w:rPr>
        <w:t> </w:t>
      </w:r>
      <w:r>
        <w:rPr/>
        <w:t>2011</w:t>
      </w:r>
      <w:r>
        <w:rPr>
          <w:spacing w:val="-6"/>
        </w:rPr>
        <w:t> </w:t>
      </w:r>
      <w:r>
        <w:rPr/>
        <w:t>Z.</w:t>
      </w:r>
      <w:r>
        <w:rPr>
          <w:spacing w:val="-5"/>
        </w:rPr>
        <w:t> </w:t>
      </w:r>
      <w:r>
        <w:rPr/>
        <w:t>z.,</w:t>
      </w:r>
      <w:r>
        <w:rPr>
          <w:spacing w:val="-7"/>
        </w:rPr>
        <w:t> </w:t>
      </w:r>
      <w:r>
        <w:rPr/>
        <w:t>ktorým</w:t>
      </w:r>
      <w:r>
        <w:rPr>
          <w:spacing w:val="-5"/>
        </w:rPr>
        <w:t> </w:t>
      </w:r>
      <w:r>
        <w:rPr/>
        <w:t>sa</w:t>
      </w:r>
      <w:r>
        <w:rPr>
          <w:spacing w:val="-5"/>
        </w:rPr>
        <w:t> </w:t>
      </w:r>
      <w:r>
        <w:rPr/>
        <w:t>ustanovujú</w:t>
      </w:r>
      <w:r>
        <w:rPr>
          <w:spacing w:val="-7"/>
        </w:rPr>
        <w:t> </w:t>
      </w:r>
      <w:r>
        <w:rPr/>
        <w:t>požiadavky</w:t>
      </w:r>
      <w:r>
        <w:rPr>
          <w:spacing w:val="-5"/>
        </w:rPr>
        <w:t> </w:t>
      </w:r>
      <w:r>
        <w:rPr/>
        <w:t>na</w:t>
      </w:r>
      <w:r>
        <w:rPr>
          <w:spacing w:val="-7"/>
        </w:rPr>
        <w:t> </w:t>
      </w:r>
      <w:r>
        <w:rPr/>
        <w:t>niektoré</w:t>
      </w:r>
      <w:r>
        <w:rPr>
          <w:spacing w:val="-5"/>
        </w:rPr>
        <w:t> </w:t>
      </w:r>
      <w:r>
        <w:rPr/>
        <w:t>potravinárske</w:t>
      </w:r>
      <w:r>
        <w:rPr>
          <w:spacing w:val="-4"/>
        </w:rPr>
        <w:t> </w:t>
      </w:r>
      <w:r>
        <w:rPr/>
        <w:t>prevádzkarne</w:t>
      </w:r>
      <w:r>
        <w:rPr>
          <w:spacing w:val="-5"/>
        </w:rPr>
        <w:t> </w:t>
      </w:r>
      <w:r>
        <w:rPr/>
        <w:t>a na</w:t>
      </w:r>
      <w:r>
        <w:rPr>
          <w:spacing w:val="-7"/>
        </w:rPr>
        <w:t> </w:t>
      </w:r>
      <w:r>
        <w:rPr/>
        <w:t>malé</w:t>
      </w:r>
      <w:r>
        <w:rPr>
          <w:spacing w:val="-7"/>
        </w:rPr>
        <w:t> </w:t>
      </w:r>
      <w:r>
        <w:rPr/>
        <w:t>množ- </w:t>
      </w:r>
      <w:r>
        <w:rPr>
          <w:spacing w:val="-4"/>
        </w:rPr>
        <w:t>stvá</w:t>
      </w:r>
    </w:p>
    <w:p>
      <w:pPr>
        <w:pStyle w:val="Heading2"/>
        <w:spacing w:line="278" w:lineRule="auto" w:before="117"/>
        <w:ind w:left="562" w:right="533"/>
      </w:pPr>
      <w:r>
        <w:rPr>
          <w:sz w:val="22"/>
        </w:rPr>
        <w:t>Časť 1.10.A</w:t>
      </w:r>
      <w:r>
        <w:rPr>
          <w:spacing w:val="40"/>
          <w:sz w:val="22"/>
        </w:rPr>
        <w:t> </w:t>
      </w:r>
      <w:r>
        <w:rPr/>
        <w:t>dokumentácia k</w:t>
      </w:r>
      <w:r>
        <w:rPr>
          <w:spacing w:val="-3"/>
        </w:rPr>
        <w:t> </w:t>
      </w:r>
      <w:r>
        <w:rPr/>
        <w:t>uplatňovaniu požiadaviek na usporiadanie, stavbu a</w:t>
      </w:r>
      <w:r>
        <w:rPr>
          <w:spacing w:val="-2"/>
        </w:rPr>
        <w:t> </w:t>
      </w:r>
      <w:r>
        <w:rPr/>
        <w:t>vybavenie bitúnku z</w:t>
      </w:r>
      <w:r>
        <w:rPr>
          <w:spacing w:val="-3"/>
        </w:rPr>
        <w:t> </w:t>
      </w:r>
      <w:r>
        <w:rPr/>
        <w:t>hľa- diska ochrany zvierat</w:t>
      </w:r>
    </w:p>
    <w:p>
      <w:pPr>
        <w:pStyle w:val="BodyText"/>
        <w:spacing w:line="242" w:lineRule="exact"/>
        <w:ind w:left="562"/>
        <w:jc w:val="both"/>
        <w:rPr>
          <w:i/>
        </w:rPr>
      </w:pPr>
      <w:r>
        <w:rPr>
          <w:i/>
        </w:rPr>
        <w:t>Prevádzkovateľ</w:t>
      </w:r>
      <w:r>
        <w:rPr>
          <w:i/>
          <w:spacing w:val="-6"/>
        </w:rPr>
        <w:t> </w:t>
      </w:r>
      <w:r>
        <w:rPr>
          <w:i/>
        </w:rPr>
        <w:t>k</w:t>
      </w:r>
      <w:r>
        <w:rPr>
          <w:i/>
          <w:spacing w:val="-5"/>
        </w:rPr>
        <w:t> </w:t>
      </w:r>
      <w:r>
        <w:rPr>
          <w:i/>
        </w:rPr>
        <w:t>žiadosti</w:t>
      </w:r>
      <w:r>
        <w:rPr>
          <w:i/>
          <w:spacing w:val="-6"/>
        </w:rPr>
        <w:t> </w:t>
      </w:r>
      <w:r>
        <w:rPr>
          <w:i/>
        </w:rPr>
        <w:t>doloží</w:t>
      </w:r>
      <w:r>
        <w:rPr>
          <w:i/>
          <w:spacing w:val="-6"/>
        </w:rPr>
        <w:t> </w:t>
      </w:r>
      <w:r>
        <w:rPr>
          <w:i/>
        </w:rPr>
        <w:t>požadované</w:t>
      </w:r>
      <w:r>
        <w:rPr>
          <w:i/>
          <w:spacing w:val="-6"/>
        </w:rPr>
        <w:t> </w:t>
      </w:r>
      <w:r>
        <w:rPr>
          <w:i/>
        </w:rPr>
        <w:t>dokumenty</w:t>
      </w:r>
      <w:r>
        <w:rPr>
          <w:i/>
          <w:spacing w:val="-6"/>
        </w:rPr>
        <w:t> </w:t>
      </w:r>
      <w:r>
        <w:rPr>
          <w:i/>
        </w:rPr>
        <w:t>ako</w:t>
      </w:r>
      <w:r>
        <w:rPr>
          <w:i/>
          <w:spacing w:val="34"/>
        </w:rPr>
        <w:t> </w:t>
      </w:r>
      <w:r>
        <w:rPr>
          <w:i/>
        </w:rPr>
        <w:t>sú</w:t>
      </w:r>
      <w:r>
        <w:rPr>
          <w:i/>
          <w:spacing w:val="-6"/>
        </w:rPr>
        <w:t> </w:t>
      </w:r>
      <w:r>
        <w:rPr>
          <w:i/>
          <w:spacing w:val="-10"/>
        </w:rPr>
        <w:t>:</w:t>
      </w:r>
    </w:p>
    <w:p>
      <w:pPr>
        <w:pStyle w:val="ListParagraph"/>
        <w:numPr>
          <w:ilvl w:val="0"/>
          <w:numId w:val="6"/>
        </w:numPr>
        <w:tabs>
          <w:tab w:pos="923" w:val="left" w:leader="none"/>
        </w:tabs>
        <w:spacing w:line="276" w:lineRule="auto" w:before="37" w:after="0"/>
        <w:ind w:left="922" w:right="533" w:hanging="360"/>
        <w:jc w:val="both"/>
        <w:rPr>
          <w:i/>
          <w:sz w:val="20"/>
        </w:rPr>
      </w:pPr>
      <w:r>
        <w:rPr>
          <w:i/>
          <w:sz w:val="20"/>
        </w:rPr>
        <w:t>Pôdorys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bitúnku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obsahujúci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nákres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vykládky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zvierat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až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miesto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vykrvenia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zvierat.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 popisom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smeru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po-</w:t>
      </w:r>
      <w:r>
        <w:rPr>
          <w:i/>
          <w:sz w:val="20"/>
        </w:rPr>
        <w:t> hybu zvierat. Každý priestor musí byť označený číslom. K pôdorysu musí byť priložená legenda.</w:t>
      </w:r>
    </w:p>
    <w:p>
      <w:pPr>
        <w:pStyle w:val="ListParagraph"/>
        <w:numPr>
          <w:ilvl w:val="0"/>
          <w:numId w:val="6"/>
        </w:numPr>
        <w:tabs>
          <w:tab w:pos="923" w:val="left" w:leader="none"/>
        </w:tabs>
        <w:spacing w:line="276" w:lineRule="auto" w:before="0" w:after="0"/>
        <w:ind w:left="922" w:right="537" w:hanging="360"/>
        <w:jc w:val="both"/>
        <w:rPr>
          <w:i/>
          <w:sz w:val="20"/>
        </w:rPr>
      </w:pPr>
      <w:r>
        <w:rPr>
          <w:i/>
          <w:sz w:val="20"/>
        </w:rPr>
        <w:t>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žiadosti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budú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doložené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návody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 znehybňovacím,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omračovacím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zariadeniam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ako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aj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náhradným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omračo-</w:t>
      </w:r>
      <w:r>
        <w:rPr>
          <w:i/>
          <w:sz w:val="20"/>
        </w:rPr>
        <w:t> vacím zariadeniam.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V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návodoch musí byť systém obsluhy zariadení, spôsob kontroly ich funkčnosti, údržby a navrhované nastavenie hodnôt kľúčových parametrov, ktoré zaručia účinné omračovanie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0" w:footer="1173" w:top="900" w:bottom="1380" w:left="900" w:right="880"/>
        </w:sectPr>
      </w:pPr>
    </w:p>
    <w:p>
      <w:pPr>
        <w:pStyle w:val="ListParagraph"/>
        <w:numPr>
          <w:ilvl w:val="0"/>
          <w:numId w:val="6"/>
        </w:numPr>
        <w:tabs>
          <w:tab w:pos="923" w:val="left" w:leader="none"/>
        </w:tabs>
        <w:spacing w:line="276" w:lineRule="auto" w:before="48" w:after="0"/>
        <w:ind w:left="922" w:right="536" w:hanging="360"/>
        <w:jc w:val="both"/>
        <w:rPr>
          <w:i/>
          <w:sz w:val="20"/>
        </w:rPr>
      </w:pPr>
      <w:r>
        <w:rPr>
          <w:i/>
          <w:sz w:val="20"/>
        </w:rPr>
        <w:t>V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návodoch na elektrické a plynové omračovacie zariadenie musí byť preukázateľne vyznačená funkcia za-</w:t>
      </w:r>
      <w:r>
        <w:rPr>
          <w:i/>
          <w:sz w:val="20"/>
        </w:rPr>
        <w:t> znamenávania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nastavených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kľúčových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parametrov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elektrické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 plynové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omračovacie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zariadenie.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zna- mená,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že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omračovacie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zariadenie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dokáže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zaznamenať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nastavenú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hodnotu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elektrického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napätia,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frekvencie, hodnotu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ampérov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dokáže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zaznamenané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hodnoty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vytlačiť,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čím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zabezpečí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archivácia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nastavených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údajov pri určenej porážke zvierat.</w:t>
      </w:r>
    </w:p>
    <w:p>
      <w:pPr>
        <w:pStyle w:val="ListParagraph"/>
        <w:numPr>
          <w:ilvl w:val="0"/>
          <w:numId w:val="6"/>
        </w:numPr>
        <w:tabs>
          <w:tab w:pos="923" w:val="left" w:leader="none"/>
        </w:tabs>
        <w:spacing w:line="276" w:lineRule="auto" w:before="1" w:after="0"/>
        <w:ind w:left="922" w:right="532" w:hanging="360"/>
        <w:jc w:val="both"/>
        <w:rPr>
          <w:i/>
          <w:sz w:val="20"/>
        </w:rPr>
      </w:pPr>
      <w:r>
        <w:rPr>
          <w:i/>
          <w:sz w:val="20"/>
        </w:rPr>
        <w:t>Doplní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popis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zavedeného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systému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monitorovania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podľa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čl.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16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ods.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2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tak,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že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doplnia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odpovede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jednot-</w:t>
      </w:r>
      <w:r>
        <w:rPr>
          <w:i/>
          <w:sz w:val="20"/>
        </w:rPr>
        <w:t> livým písmenám od písmena a) po písmeno e) . Písomná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forma určenia počtu zvierat v reprezentatívnej vzorke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čl.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16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ods.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2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písm.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e)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bude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určená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zvlášť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každý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druh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 kategóriu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zvierat,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ktoré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bitúnku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budú zabíjať. Určený počet zvierat – resp. v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reprezentatívnej vzorke sa bude vždy kontrolovať na účinnosť omrá- čenia.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Príklad: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na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bitúnku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sa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zabíja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dospelý</w:t>
      </w:r>
      <w:r>
        <w:rPr>
          <w:i/>
          <w:spacing w:val="64"/>
          <w:sz w:val="20"/>
        </w:rPr>
        <w:t> </w:t>
      </w:r>
      <w:r>
        <w:rPr>
          <w:i/>
          <w:sz w:val="20"/>
        </w:rPr>
        <w:t>HD.</w:t>
      </w:r>
      <w:r>
        <w:rPr>
          <w:i/>
          <w:spacing w:val="63"/>
          <w:sz w:val="20"/>
        </w:rPr>
        <w:t> </w:t>
      </w:r>
      <w:r>
        <w:rPr>
          <w:i/>
          <w:sz w:val="20"/>
        </w:rPr>
        <w:t>Pri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jeho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zabíjaní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sa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bude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kontrolovať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každé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druhé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zviera z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celkového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počtu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zabíjaných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zvierat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10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ks.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Ošípaná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výkrmová: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skontroluje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20%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zvierat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z celkového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počtu denne zabíjaných zvierat.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Denne sa zabije 1000 ošípaných, tzn. musí sa za deň skontrolovať 200 zvierat. Kontroluje sa 5x za deň po 40 zvierat.</w:t>
      </w:r>
    </w:p>
    <w:p>
      <w:pPr>
        <w:pStyle w:val="Heading2"/>
        <w:spacing w:before="121"/>
      </w:pPr>
      <w:r>
        <w:rPr/>
        <w:t>A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7.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meno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priezvisko</w:t>
      </w:r>
      <w:r>
        <w:rPr>
          <w:spacing w:val="-4"/>
        </w:rPr>
        <w:t> </w:t>
      </w:r>
      <w:r>
        <w:rPr/>
        <w:t>osoby</w:t>
      </w:r>
      <w:r>
        <w:rPr>
          <w:spacing w:val="-5"/>
        </w:rPr>
        <w:t> </w:t>
      </w:r>
      <w:r>
        <w:rPr/>
        <w:t>zodpovednej</w:t>
      </w:r>
      <w:r>
        <w:rPr>
          <w:spacing w:val="-5"/>
        </w:rPr>
        <w:t> </w:t>
      </w:r>
      <w:r>
        <w:rPr/>
        <w:t>za</w:t>
      </w:r>
      <w:r>
        <w:rPr>
          <w:spacing w:val="-4"/>
        </w:rPr>
        <w:t> </w:t>
      </w:r>
      <w:r>
        <w:rPr/>
        <w:t>dobré</w:t>
      </w:r>
      <w:r>
        <w:rPr>
          <w:spacing w:val="-4"/>
        </w:rPr>
        <w:t> </w:t>
      </w:r>
      <w:r>
        <w:rPr/>
        <w:t>podmienky</w:t>
      </w:r>
      <w:r>
        <w:rPr>
          <w:spacing w:val="-5"/>
        </w:rPr>
        <w:t> </w:t>
      </w:r>
      <w:r>
        <w:rPr>
          <w:spacing w:val="-2"/>
        </w:rPr>
        <w:t>zvierat</w:t>
      </w:r>
    </w:p>
    <w:p>
      <w:pPr>
        <w:pStyle w:val="BodyText"/>
        <w:spacing w:line="276" w:lineRule="auto" w:before="37"/>
        <w:ind w:left="516" w:right="533"/>
        <w:jc w:val="both"/>
      </w:pPr>
      <w:r>
        <w:rPr>
          <w:i/>
        </w:rPr>
        <w:t>Prevádzkovateľ uvedie meno</w:t>
      </w:r>
      <w:r>
        <w:rPr>
          <w:i/>
          <w:spacing w:val="40"/>
        </w:rPr>
        <w:t> </w:t>
      </w:r>
      <w:r>
        <w:rPr>
          <w:i/>
        </w:rPr>
        <w:t>a</w:t>
      </w:r>
      <w:r>
        <w:rPr>
          <w:i/>
          <w:spacing w:val="-2"/>
        </w:rPr>
        <w:t> </w:t>
      </w:r>
      <w:r>
        <w:rPr>
          <w:i/>
        </w:rPr>
        <w:t>priezvisko osoby zodpovednej za dobré podmienky zvierat, ak ju má bitúnok</w:t>
      </w:r>
      <w:r>
        <w:rPr>
          <w:i/>
          <w:spacing w:val="40"/>
        </w:rPr>
        <w:t> </w:t>
      </w:r>
      <w:r>
        <w:rPr>
          <w:i/>
        </w:rPr>
        <w:t>vy-</w:t>
      </w:r>
      <w:r>
        <w:rPr/>
        <w:t> </w:t>
      </w:r>
      <w:r>
        <w:rPr>
          <w:spacing w:val="-2"/>
        </w:rPr>
        <w:t>menovanú</w:t>
      </w:r>
    </w:p>
    <w:p>
      <w:pPr>
        <w:pStyle w:val="Heading2"/>
      </w:pPr>
      <w:r>
        <w:rPr/>
        <w:t>Časť</w:t>
      </w:r>
      <w:r>
        <w:rPr>
          <w:spacing w:val="-8"/>
        </w:rPr>
        <w:t> </w:t>
      </w:r>
      <w:r>
        <w:rPr>
          <w:spacing w:val="-5"/>
        </w:rPr>
        <w:t>5:</w:t>
      </w:r>
    </w:p>
    <w:p>
      <w:pPr>
        <w:spacing w:before="36"/>
        <w:ind w:left="516" w:right="0" w:firstLine="0"/>
        <w:jc w:val="both"/>
        <w:rPr>
          <w:b/>
          <w:sz w:val="20"/>
        </w:rPr>
      </w:pPr>
      <w:r>
        <w:rPr>
          <w:sz w:val="20"/>
        </w:rPr>
        <w:t>5.1.1.1.</w:t>
      </w:r>
      <w:r>
        <w:rPr>
          <w:spacing w:val="-8"/>
          <w:sz w:val="20"/>
        </w:rPr>
        <w:t> </w:t>
      </w:r>
      <w:r>
        <w:rPr>
          <w:b/>
          <w:sz w:val="20"/>
        </w:rPr>
        <w:t>Maximálny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počet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zabíjaných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zvierat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za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hodinu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pre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každú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linku</w:t>
      </w:r>
    </w:p>
    <w:p>
      <w:pPr>
        <w:pStyle w:val="BodyText"/>
        <w:spacing w:line="276" w:lineRule="auto" w:before="37"/>
        <w:ind w:left="516" w:right="538"/>
        <w:jc w:val="both"/>
      </w:pPr>
      <w:r>
        <w:rPr>
          <w:i/>
        </w:rPr>
        <w:t>Do tabuľky sa uvedie počet zabíjaných zvierat za 1 hodinu podľa</w:t>
      </w:r>
      <w:r>
        <w:rPr>
          <w:i/>
          <w:spacing w:val="40"/>
        </w:rPr>
        <w:t> </w:t>
      </w:r>
      <w:r>
        <w:rPr>
          <w:i/>
        </w:rPr>
        <w:t>druhu/kategórii zabíjaných zvierat pre každú</w:t>
      </w:r>
      <w:r>
        <w:rPr/>
        <w:t> linku zvlášť. Príklad.: linka na HD za 1 hodinu sa zabijú 2 ks HD, ošípané: za 1 hodinu sa zabije 10 ks ošípaných. Iné: kone, zvieratá z</w:t>
      </w:r>
      <w:r>
        <w:rPr>
          <w:spacing w:val="-1"/>
        </w:rPr>
        <w:t> </w:t>
      </w:r>
      <w:r>
        <w:rPr/>
        <w:t>farmového chovu. Tieto hodnoty sa určia z návodov výrobcu na danú linku. Počet zvierat zabitých</w:t>
      </w:r>
      <w:r>
        <w:rPr>
          <w:spacing w:val="-2"/>
        </w:rPr>
        <w:t> </w:t>
      </w:r>
      <w:r>
        <w:rPr/>
        <w:t>za</w:t>
      </w:r>
      <w:r>
        <w:rPr>
          <w:spacing w:val="-2"/>
        </w:rPr>
        <w:t> </w:t>
      </w:r>
      <w:r>
        <w:rPr/>
        <w:t>hodinu</w:t>
      </w:r>
      <w:r>
        <w:rPr>
          <w:spacing w:val="-1"/>
        </w:rPr>
        <w:t> </w:t>
      </w:r>
      <w:r>
        <w:rPr/>
        <w:t>závisí</w:t>
      </w:r>
      <w:r>
        <w:rPr>
          <w:spacing w:val="-2"/>
        </w:rPr>
        <w:t> </w:t>
      </w:r>
      <w:r>
        <w:rPr/>
        <w:t>od</w:t>
      </w:r>
      <w:r>
        <w:rPr>
          <w:spacing w:val="-2"/>
        </w:rPr>
        <w:t> </w:t>
      </w:r>
      <w:r>
        <w:rPr/>
        <w:t>spôsobu</w:t>
      </w:r>
      <w:r>
        <w:rPr>
          <w:spacing w:val="-2"/>
        </w:rPr>
        <w:t> </w:t>
      </w:r>
      <w:r>
        <w:rPr/>
        <w:t>znehybnenia</w:t>
      </w:r>
      <w:r>
        <w:rPr>
          <w:spacing w:val="-1"/>
        </w:rPr>
        <w:t> </w:t>
      </w:r>
      <w:r>
        <w:rPr/>
        <w:t>,</w:t>
      </w:r>
      <w:r>
        <w:rPr>
          <w:spacing w:val="-2"/>
        </w:rPr>
        <w:t> </w:t>
      </w:r>
      <w:r>
        <w:rPr/>
        <w:t>omráčenia</w:t>
      </w:r>
      <w:r>
        <w:rPr>
          <w:spacing w:val="-1"/>
        </w:rPr>
        <w:t> </w:t>
      </w:r>
      <w:r>
        <w:rPr/>
        <w:t>,</w:t>
      </w:r>
      <w:r>
        <w:rPr>
          <w:spacing w:val="-2"/>
        </w:rPr>
        <w:t> </w:t>
      </w:r>
      <w:r>
        <w:rPr/>
        <w:t>počtu</w:t>
      </w:r>
      <w:r>
        <w:rPr>
          <w:spacing w:val="-2"/>
        </w:rPr>
        <w:t> </w:t>
      </w:r>
      <w:r>
        <w:rPr/>
        <w:t>pracovníkov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linke.</w:t>
      </w:r>
      <w:r>
        <w:rPr>
          <w:spacing w:val="-2"/>
        </w:rPr>
        <w:t> </w:t>
      </w:r>
      <w:r>
        <w:rPr/>
        <w:t>Správne</w:t>
      </w:r>
      <w:r>
        <w:rPr>
          <w:spacing w:val="-2"/>
        </w:rPr>
        <w:t> </w:t>
      </w:r>
      <w:r>
        <w:rPr/>
        <w:t>vyplnenie</w:t>
      </w:r>
      <w:r>
        <w:rPr>
          <w:spacing w:val="-1"/>
        </w:rPr>
        <w:t> </w:t>
      </w:r>
      <w:r>
        <w:rPr/>
        <w:t>si vyžaduje návod výrobcu na znehybňovacie a omračovacie zariadenie.</w:t>
      </w:r>
    </w:p>
    <w:p>
      <w:pPr>
        <w:pStyle w:val="Heading2"/>
        <w:spacing w:line="276" w:lineRule="auto"/>
        <w:ind w:right="557"/>
      </w:pPr>
      <w:r>
        <w:rPr/>
        <w:t>5.1.1.2</w:t>
      </w:r>
      <w:r>
        <w:rPr>
          <w:spacing w:val="-3"/>
        </w:rPr>
        <w:t> </w:t>
      </w:r>
      <w:r>
        <w:rPr/>
        <w:t>Kategórie</w:t>
      </w:r>
      <w:r>
        <w:rPr>
          <w:spacing w:val="-3"/>
        </w:rPr>
        <w:t> </w:t>
      </w:r>
      <w:r>
        <w:rPr/>
        <w:t>zvierat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hmotnosť,</w:t>
      </w:r>
      <w:r>
        <w:rPr>
          <w:spacing w:val="-5"/>
        </w:rPr>
        <w:t> </w:t>
      </w:r>
      <w:r>
        <w:rPr/>
        <w:t>pre</w:t>
      </w:r>
      <w:r>
        <w:rPr>
          <w:spacing w:val="-3"/>
        </w:rPr>
        <w:t> </w:t>
      </w:r>
      <w:r>
        <w:rPr/>
        <w:t>ktoré</w:t>
      </w:r>
      <w:r>
        <w:rPr>
          <w:spacing w:val="-3"/>
        </w:rPr>
        <w:t> </w:t>
      </w:r>
      <w:r>
        <w:rPr/>
        <w:t>sa</w:t>
      </w:r>
      <w:r>
        <w:rPr>
          <w:spacing w:val="-3"/>
        </w:rPr>
        <w:t> </w:t>
      </w:r>
      <w:r>
        <w:rPr/>
        <w:t>môžu</w:t>
      </w:r>
      <w:r>
        <w:rPr>
          <w:spacing w:val="-5"/>
        </w:rPr>
        <w:t> </w:t>
      </w:r>
      <w:r>
        <w:rPr/>
        <w:t>použiť</w:t>
      </w:r>
      <w:r>
        <w:rPr>
          <w:spacing w:val="-4"/>
        </w:rPr>
        <w:t> </w:t>
      </w:r>
      <w:r>
        <w:rPr/>
        <w:t>dostupné</w:t>
      </w:r>
      <w:r>
        <w:rPr>
          <w:spacing w:val="-3"/>
        </w:rPr>
        <w:t> </w:t>
      </w:r>
      <w:r>
        <w:rPr/>
        <w:t>omračovacie</w:t>
      </w:r>
      <w:r>
        <w:rPr>
          <w:spacing w:val="-3"/>
        </w:rPr>
        <w:t> </w:t>
      </w:r>
      <w:r>
        <w:rPr/>
        <w:t>a znehybňovacie</w:t>
      </w:r>
      <w:r>
        <w:rPr>
          <w:spacing w:val="-3"/>
        </w:rPr>
        <w:t> </w:t>
      </w:r>
      <w:r>
        <w:rPr/>
        <w:t>zaria- </w:t>
      </w:r>
      <w:r>
        <w:rPr>
          <w:spacing w:val="-2"/>
        </w:rPr>
        <w:t>denia</w:t>
      </w:r>
    </w:p>
    <w:p>
      <w:pPr>
        <w:pStyle w:val="BodyText"/>
        <w:spacing w:line="276" w:lineRule="auto" w:before="1"/>
        <w:ind w:left="516" w:right="538"/>
        <w:jc w:val="both"/>
      </w:pPr>
      <w:r>
        <w:rPr>
          <w:i/>
        </w:rPr>
        <w:t>Do tabuľky sa vyplní druh zvierat – kategória – jeho hmotnosť . Ku každému druhu a kategórii zvierat sa uvedie</w:t>
      </w:r>
      <w:r>
        <w:rPr/>
        <w:t> typ znehybňovania a typ omračovania. Príklad hovädzí dobytok (HD)</w:t>
      </w:r>
      <w:r>
        <w:rPr>
          <w:spacing w:val="40"/>
        </w:rPr>
        <w:t> </w:t>
      </w:r>
      <w:r>
        <w:rPr/>
        <w:t>:</w:t>
      </w:r>
      <w:r>
        <w:rPr>
          <w:spacing w:val="40"/>
        </w:rPr>
        <w:t> </w:t>
      </w:r>
      <w:r>
        <w:rPr/>
        <w:t>dospelý HD 450 kg , fixačná klietka, me- chanické omračovanie, HD :mladý, priemer</w:t>
      </w:r>
      <w:r>
        <w:rPr>
          <w:spacing w:val="-1"/>
        </w:rPr>
        <w:t> </w:t>
      </w:r>
      <w:r>
        <w:rPr/>
        <w:t>120 kg, tá istá fixačná klietka, ktorá sa prispôsobuje veľkosti zvierat, mechanické</w:t>
      </w:r>
      <w:r>
        <w:rPr>
          <w:spacing w:val="-1"/>
        </w:rPr>
        <w:t> </w:t>
      </w:r>
      <w:r>
        <w:rPr/>
        <w:t>omráčenie,</w:t>
      </w:r>
      <w:r>
        <w:rPr>
          <w:spacing w:val="-2"/>
        </w:rPr>
        <w:t> </w:t>
      </w:r>
      <w:r>
        <w:rPr/>
        <w:t>ošípané:</w:t>
      </w:r>
      <w:r>
        <w:rPr>
          <w:spacing w:val="-2"/>
        </w:rPr>
        <w:t> </w:t>
      </w:r>
      <w:r>
        <w:rPr/>
        <w:t>výkrmové</w:t>
      </w:r>
      <w:r>
        <w:rPr>
          <w:spacing w:val="-1"/>
        </w:rPr>
        <w:t> </w:t>
      </w:r>
      <w:r>
        <w:rPr/>
        <w:t>ošípané</w:t>
      </w:r>
      <w:r>
        <w:rPr>
          <w:spacing w:val="-1"/>
        </w:rPr>
        <w:t> </w:t>
      </w:r>
      <w:r>
        <w:rPr/>
        <w:t>115</w:t>
      </w:r>
      <w:r>
        <w:rPr>
          <w:spacing w:val="-2"/>
        </w:rPr>
        <w:t> </w:t>
      </w:r>
      <w:r>
        <w:rPr/>
        <w:t>kg,</w:t>
      </w:r>
      <w:r>
        <w:rPr>
          <w:spacing w:val="-1"/>
        </w:rPr>
        <w:t> </w:t>
      </w:r>
      <w:r>
        <w:rPr/>
        <w:t>omračovacia</w:t>
      </w:r>
      <w:r>
        <w:rPr>
          <w:spacing w:val="-1"/>
        </w:rPr>
        <w:t> </w:t>
      </w:r>
      <w:r>
        <w:rPr/>
        <w:t>klietka</w:t>
      </w:r>
      <w:r>
        <w:rPr>
          <w:spacing w:val="-1"/>
        </w:rPr>
        <w:t> </w:t>
      </w:r>
      <w:r>
        <w:rPr/>
        <w:t>pre</w:t>
      </w:r>
      <w:r>
        <w:rPr>
          <w:spacing w:val="-1"/>
        </w:rPr>
        <w:t> </w:t>
      </w:r>
      <w:r>
        <w:rPr/>
        <w:t>ošípané,</w:t>
      </w:r>
      <w:r>
        <w:rPr>
          <w:spacing w:val="-1"/>
        </w:rPr>
        <w:t> </w:t>
      </w:r>
      <w:r>
        <w:rPr/>
        <w:t>elektrické</w:t>
      </w:r>
      <w:r>
        <w:rPr>
          <w:spacing w:val="-1"/>
        </w:rPr>
        <w:t> </w:t>
      </w:r>
      <w:r>
        <w:rPr/>
        <w:t>omračo- vanie,</w:t>
      </w:r>
      <w:r>
        <w:rPr>
          <w:spacing w:val="-12"/>
        </w:rPr>
        <w:t> </w:t>
      </w:r>
      <w:r>
        <w:rPr/>
        <w:t>pri</w:t>
      </w:r>
      <w:r>
        <w:rPr>
          <w:spacing w:val="-11"/>
        </w:rPr>
        <w:t> </w:t>
      </w:r>
      <w:r>
        <w:rPr/>
        <w:t>vyplňovaní</w:t>
      </w:r>
      <w:r>
        <w:rPr>
          <w:spacing w:val="-11"/>
        </w:rPr>
        <w:t> </w:t>
      </w:r>
      <w:r>
        <w:rPr/>
        <w:t>tejto</w:t>
      </w:r>
      <w:r>
        <w:rPr>
          <w:spacing w:val="-12"/>
        </w:rPr>
        <w:t> </w:t>
      </w:r>
      <w:r>
        <w:rPr/>
        <w:t>požiadavky</w:t>
      </w:r>
      <w:r>
        <w:rPr>
          <w:spacing w:val="-11"/>
        </w:rPr>
        <w:t> </w:t>
      </w:r>
      <w:r>
        <w:rPr/>
        <w:t>sa</w:t>
      </w:r>
      <w:r>
        <w:rPr>
          <w:spacing w:val="-11"/>
        </w:rPr>
        <w:t> </w:t>
      </w:r>
      <w:r>
        <w:rPr/>
        <w:t>musí</w:t>
      </w:r>
      <w:r>
        <w:rPr>
          <w:spacing w:val="-12"/>
        </w:rPr>
        <w:t> </w:t>
      </w:r>
      <w:r>
        <w:rPr/>
        <w:t>vychádzať</w:t>
      </w:r>
      <w:r>
        <w:rPr>
          <w:spacing w:val="-11"/>
        </w:rPr>
        <w:t> </w:t>
      </w:r>
      <w:r>
        <w:rPr/>
        <w:t>z</w:t>
      </w:r>
      <w:r>
        <w:rPr>
          <w:spacing w:val="-11"/>
        </w:rPr>
        <w:t> </w:t>
      </w:r>
      <w:r>
        <w:rPr/>
        <w:t>údajov</w:t>
      </w:r>
      <w:r>
        <w:rPr>
          <w:spacing w:val="-12"/>
        </w:rPr>
        <w:t> </w:t>
      </w:r>
      <w:r>
        <w:rPr/>
        <w:t>uvedených</w:t>
      </w:r>
      <w:r>
        <w:rPr>
          <w:spacing w:val="-11"/>
        </w:rPr>
        <w:t> </w:t>
      </w:r>
      <w:r>
        <w:rPr/>
        <w:t>v</w:t>
      </w:r>
      <w:r>
        <w:rPr>
          <w:spacing w:val="-11"/>
        </w:rPr>
        <w:t> </w:t>
      </w:r>
      <w:r>
        <w:rPr/>
        <w:t>návode</w:t>
      </w:r>
      <w:r>
        <w:rPr>
          <w:spacing w:val="-11"/>
        </w:rPr>
        <w:t> </w:t>
      </w:r>
      <w:r>
        <w:rPr/>
        <w:t>výrobcu</w:t>
      </w:r>
      <w:r>
        <w:rPr>
          <w:spacing w:val="-12"/>
        </w:rPr>
        <w:t> </w:t>
      </w:r>
      <w:r>
        <w:rPr/>
        <w:t>pre</w:t>
      </w:r>
      <w:r>
        <w:rPr>
          <w:spacing w:val="-11"/>
        </w:rPr>
        <w:t> </w:t>
      </w:r>
      <w:r>
        <w:rPr/>
        <w:t>znehybňovacie a omračovacie zariadenie, v ktorom</w:t>
      </w:r>
      <w:r>
        <w:rPr>
          <w:spacing w:val="40"/>
        </w:rPr>
        <w:t> </w:t>
      </w:r>
      <w:r>
        <w:rPr/>
        <w:t>musí byť uvedené pre aký druh a kategóriu zvierat je jeho použitie určené.</w:t>
      </w:r>
    </w:p>
    <w:p>
      <w:pPr>
        <w:pStyle w:val="Heading2"/>
        <w:spacing w:line="276" w:lineRule="auto"/>
        <w:ind w:right="568"/>
        <w:jc w:val="left"/>
      </w:pPr>
      <w:r>
        <w:rPr/>
        <w:t>5.1.1.2a</w:t>
      </w:r>
      <w:r>
        <w:rPr>
          <w:spacing w:val="-3"/>
        </w:rPr>
        <w:t> </w:t>
      </w:r>
      <w:r>
        <w:rPr/>
        <w:t>Maximálna</w:t>
      </w:r>
      <w:r>
        <w:rPr>
          <w:spacing w:val="-4"/>
        </w:rPr>
        <w:t> </w:t>
      </w:r>
      <w:r>
        <w:rPr/>
        <w:t>kapacita každého</w:t>
      </w:r>
      <w:r>
        <w:rPr>
          <w:spacing w:val="-3"/>
        </w:rPr>
        <w:t> </w:t>
      </w:r>
      <w:r>
        <w:rPr/>
        <w:t>priestoru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ustajnenie –vyplňuje</w:t>
      </w:r>
      <w:r>
        <w:rPr>
          <w:spacing w:val="-3"/>
        </w:rPr>
        <w:t> </w:t>
      </w:r>
      <w:r>
        <w:rPr/>
        <w:t>sa</w:t>
      </w:r>
      <w:r>
        <w:rPr>
          <w:spacing w:val="-4"/>
        </w:rPr>
        <w:t> </w:t>
      </w:r>
      <w:r>
        <w:rPr/>
        <w:t>iba</w:t>
      </w:r>
      <w:r>
        <w:rPr>
          <w:spacing w:val="-4"/>
        </w:rPr>
        <w:t> </w:t>
      </w:r>
      <w:r>
        <w:rPr/>
        <w:t>v</w:t>
      </w:r>
      <w:r>
        <w:rPr>
          <w:spacing w:val="-2"/>
        </w:rPr>
        <w:t> </w:t>
      </w:r>
      <w:r>
        <w:rPr/>
        <w:t>prípade,</w:t>
      </w:r>
      <w:r>
        <w:rPr>
          <w:spacing w:val="-5"/>
        </w:rPr>
        <w:t> </w:t>
      </w:r>
      <w:r>
        <w:rPr/>
        <w:t>ak</w:t>
      </w:r>
      <w:r>
        <w:rPr>
          <w:spacing w:val="-3"/>
        </w:rPr>
        <w:t> </w:t>
      </w:r>
      <w:r>
        <w:rPr/>
        <w:t>bitúnok</w:t>
      </w:r>
      <w:r>
        <w:rPr>
          <w:spacing w:val="-3"/>
        </w:rPr>
        <w:t> </w:t>
      </w:r>
      <w:r>
        <w:rPr/>
        <w:t>dispo- nuje čakacími ohradami.</w:t>
      </w:r>
    </w:p>
    <w:p>
      <w:pPr>
        <w:pStyle w:val="BodyText"/>
        <w:spacing w:line="276" w:lineRule="auto"/>
        <w:ind w:left="516" w:right="568"/>
      </w:pPr>
      <w:r>
        <w:rPr>
          <w:i/>
        </w:rPr>
        <w:t>Prevádzkovateľ</w:t>
      </w:r>
      <w:r>
        <w:rPr>
          <w:i/>
          <w:spacing w:val="-3"/>
        </w:rPr>
        <w:t> </w:t>
      </w:r>
      <w:r>
        <w:rPr>
          <w:i/>
        </w:rPr>
        <w:t>uvedie</w:t>
      </w:r>
      <w:r>
        <w:rPr>
          <w:i/>
          <w:spacing w:val="-2"/>
        </w:rPr>
        <w:t> </w:t>
      </w:r>
      <w:r>
        <w:rPr>
          <w:i/>
        </w:rPr>
        <w:t>do</w:t>
      </w:r>
      <w:r>
        <w:rPr>
          <w:i/>
          <w:spacing w:val="-3"/>
        </w:rPr>
        <w:t> </w:t>
      </w:r>
      <w:r>
        <w:rPr>
          <w:i/>
        </w:rPr>
        <w:t>tabuľky</w:t>
      </w:r>
      <w:r>
        <w:rPr>
          <w:i/>
          <w:spacing w:val="-4"/>
        </w:rPr>
        <w:t> </w:t>
      </w:r>
      <w:r>
        <w:rPr>
          <w:i/>
        </w:rPr>
        <w:t>druh/kategóriu</w:t>
      </w:r>
      <w:r>
        <w:rPr>
          <w:i/>
          <w:spacing w:val="-2"/>
        </w:rPr>
        <w:t> </w:t>
      </w:r>
      <w:r>
        <w:rPr>
          <w:i/>
        </w:rPr>
        <w:t>zvierat</w:t>
      </w:r>
      <w:r>
        <w:rPr>
          <w:i/>
          <w:spacing w:val="-3"/>
        </w:rPr>
        <w:t> </w:t>
      </w:r>
      <w:r>
        <w:rPr>
          <w:i/>
        </w:rPr>
        <w:t>, rozmer</w:t>
      </w:r>
      <w:r>
        <w:rPr>
          <w:i/>
          <w:spacing w:val="-3"/>
        </w:rPr>
        <w:t> </w:t>
      </w:r>
      <w:r>
        <w:rPr>
          <w:i/>
        </w:rPr>
        <w:t>ohrady</w:t>
      </w:r>
      <w:r>
        <w:rPr>
          <w:i/>
          <w:spacing w:val="-2"/>
        </w:rPr>
        <w:t> </w:t>
      </w:r>
      <w:r>
        <w:rPr>
          <w:i/>
        </w:rPr>
        <w:t>v</w:t>
      </w:r>
      <w:r>
        <w:rPr>
          <w:i/>
          <w:spacing w:val="-3"/>
        </w:rPr>
        <w:t> </w:t>
      </w:r>
      <w:r>
        <w:rPr>
          <w:i/>
        </w:rPr>
        <w:t>metroch</w:t>
      </w:r>
      <w:r>
        <w:rPr>
          <w:i/>
          <w:spacing w:val="-3"/>
        </w:rPr>
        <w:t> </w:t>
      </w:r>
      <w:r>
        <w:rPr>
          <w:i/>
        </w:rPr>
        <w:t>štvorcových</w:t>
      </w:r>
      <w:r>
        <w:rPr>
          <w:i/>
          <w:spacing w:val="-3"/>
        </w:rPr>
        <w:t> </w:t>
      </w:r>
      <w:r>
        <w:rPr>
          <w:i/>
        </w:rPr>
        <w:t>a určenú</w:t>
      </w:r>
      <w:r>
        <w:rPr>
          <w:i/>
          <w:spacing w:val="-5"/>
        </w:rPr>
        <w:t> </w:t>
      </w:r>
      <w:r>
        <w:rPr>
          <w:i/>
        </w:rPr>
        <w:t>kapa-</w:t>
      </w:r>
      <w:r>
        <w:rPr/>
        <w:t> citu daného priestoru pre daný druh zvierat. Príklad:</w:t>
      </w:r>
      <w:r>
        <w:rPr>
          <w:spacing w:val="40"/>
        </w:rPr>
        <w:t> </w:t>
      </w:r>
      <w:r>
        <w:rPr/>
        <w:t>HD mladý,</w:t>
      </w:r>
      <w:r>
        <w:rPr>
          <w:spacing w:val="40"/>
        </w:rPr>
        <w:t> </w:t>
      </w:r>
      <w:r>
        <w:rPr/>
        <w:t>číslo koterca 1. ,</w:t>
      </w:r>
      <w:r>
        <w:rPr>
          <w:spacing w:val="40"/>
        </w:rPr>
        <w:t> </w:t>
      </w:r>
      <w:r>
        <w:rPr/>
        <w:t>Rozmery</w:t>
      </w:r>
      <w:r>
        <w:rPr>
          <w:spacing w:val="40"/>
        </w:rPr>
        <w:t> </w:t>
      </w:r>
      <w:r>
        <w:rPr/>
        <w:t>ohrady 2,5mx2,5m je 6.5m</w:t>
      </w:r>
      <w:r>
        <w:rPr>
          <w:vertAlign w:val="superscript"/>
        </w:rPr>
        <w:t>2</w:t>
      </w:r>
      <w:r>
        <w:rPr>
          <w:vertAlign w:val="baseline"/>
        </w:rPr>
        <w:t>, umiestnenie pre</w:t>
      </w:r>
      <w:r>
        <w:rPr>
          <w:spacing w:val="40"/>
          <w:vertAlign w:val="baseline"/>
        </w:rPr>
        <w:t> </w:t>
      </w:r>
      <w:r>
        <w:rPr>
          <w:vertAlign w:val="baseline"/>
        </w:rPr>
        <w:t>3 kusy.</w:t>
      </w:r>
    </w:p>
    <w:p>
      <w:pPr>
        <w:pStyle w:val="Heading2"/>
        <w:spacing w:line="276" w:lineRule="auto" w:before="121"/>
        <w:ind w:right="568" w:firstLine="45"/>
        <w:jc w:val="left"/>
      </w:pPr>
      <w:r>
        <w:rPr/>
        <w:t>5.1.1.3.</w:t>
      </w:r>
      <w:r>
        <w:rPr>
          <w:spacing w:val="-5"/>
        </w:rPr>
        <w:t> </w:t>
      </w:r>
      <w:r>
        <w:rPr/>
        <w:t>Opis</w:t>
      </w:r>
      <w:r>
        <w:rPr>
          <w:spacing w:val="-2"/>
        </w:rPr>
        <w:t> </w:t>
      </w:r>
      <w:r>
        <w:rPr/>
        <w:t>spôsobu</w:t>
      </w:r>
      <w:r>
        <w:rPr>
          <w:spacing w:val="-4"/>
        </w:rPr>
        <w:t> </w:t>
      </w:r>
      <w:r>
        <w:rPr/>
        <w:t>prispôsobenia</w:t>
      </w:r>
      <w:r>
        <w:rPr>
          <w:spacing w:val="-5"/>
        </w:rPr>
        <w:t> </w:t>
      </w:r>
      <w:r>
        <w:rPr/>
        <w:t>sa</w:t>
      </w:r>
      <w:r>
        <w:rPr>
          <w:spacing w:val="-4"/>
        </w:rPr>
        <w:t> </w:t>
      </w:r>
      <w:r>
        <w:rPr/>
        <w:t>znehybňovacieho zariadenia</w:t>
      </w:r>
      <w:r>
        <w:rPr>
          <w:spacing w:val="-5"/>
        </w:rPr>
        <w:t> </w:t>
      </w:r>
      <w:r>
        <w:rPr/>
        <w:t>rozdielnym</w:t>
      </w:r>
      <w:r>
        <w:rPr>
          <w:spacing w:val="-3"/>
        </w:rPr>
        <w:t> </w:t>
      </w:r>
      <w:r>
        <w:rPr/>
        <w:t>druhom</w:t>
      </w:r>
      <w:r>
        <w:rPr>
          <w:spacing w:val="40"/>
        </w:rPr>
        <w:t> </w:t>
      </w:r>
      <w:r>
        <w:rPr/>
        <w:t>a</w:t>
      </w:r>
      <w:r>
        <w:rPr>
          <w:spacing w:val="-3"/>
        </w:rPr>
        <w:t> </w:t>
      </w:r>
      <w:r>
        <w:rPr/>
        <w:t>kategóriám</w:t>
      </w:r>
      <w:r>
        <w:rPr>
          <w:spacing w:val="-4"/>
        </w:rPr>
        <w:t> </w:t>
      </w:r>
      <w:r>
        <w:rPr/>
        <w:t>zabí- janých zvierat :</w:t>
      </w:r>
    </w:p>
    <w:p>
      <w:pPr>
        <w:pStyle w:val="BodyText"/>
        <w:spacing w:line="276" w:lineRule="auto"/>
        <w:ind w:left="516" w:right="531"/>
        <w:jc w:val="both"/>
      </w:pPr>
      <w:r>
        <w:rPr>
          <w:i/>
        </w:rPr>
        <w:t>Prevádzkovateľ</w:t>
      </w:r>
      <w:r>
        <w:rPr>
          <w:i/>
          <w:spacing w:val="-2"/>
        </w:rPr>
        <w:t> </w:t>
      </w:r>
      <w:r>
        <w:rPr>
          <w:i/>
        </w:rPr>
        <w:t>podrobne</w:t>
      </w:r>
      <w:r>
        <w:rPr>
          <w:i/>
          <w:spacing w:val="-1"/>
        </w:rPr>
        <w:t> </w:t>
      </w:r>
      <w:r>
        <w:rPr>
          <w:i/>
        </w:rPr>
        <w:t>popíše</w:t>
      </w:r>
      <w:r>
        <w:rPr>
          <w:i/>
          <w:spacing w:val="-1"/>
        </w:rPr>
        <w:t> </w:t>
      </w:r>
      <w:r>
        <w:rPr>
          <w:i/>
        </w:rPr>
        <w:t>systém,</w:t>
      </w:r>
      <w:r>
        <w:rPr>
          <w:i/>
          <w:spacing w:val="-1"/>
        </w:rPr>
        <w:t> </w:t>
      </w:r>
      <w:r>
        <w:rPr>
          <w:i/>
        </w:rPr>
        <w:t>akým</w:t>
      </w:r>
      <w:r>
        <w:rPr>
          <w:i/>
          <w:spacing w:val="-1"/>
        </w:rPr>
        <w:t> </w:t>
      </w:r>
      <w:r>
        <w:rPr>
          <w:i/>
        </w:rPr>
        <w:t>sa</w:t>
      </w:r>
      <w:r>
        <w:rPr>
          <w:i/>
          <w:spacing w:val="-1"/>
        </w:rPr>
        <w:t> </w:t>
      </w:r>
      <w:r>
        <w:rPr>
          <w:i/>
        </w:rPr>
        <w:t>prispôsobujú</w:t>
      </w:r>
      <w:r>
        <w:rPr>
          <w:i/>
          <w:spacing w:val="-1"/>
        </w:rPr>
        <w:t> </w:t>
      </w:r>
      <w:r>
        <w:rPr>
          <w:i/>
        </w:rPr>
        <w:t>jeho</w:t>
      </w:r>
      <w:r>
        <w:rPr>
          <w:i/>
          <w:spacing w:val="-1"/>
        </w:rPr>
        <w:t> </w:t>
      </w:r>
      <w:r>
        <w:rPr>
          <w:i/>
        </w:rPr>
        <w:t>všetky</w:t>
      </w:r>
      <w:r>
        <w:rPr>
          <w:i/>
          <w:spacing w:val="-2"/>
        </w:rPr>
        <w:t> </w:t>
      </w:r>
      <w:r>
        <w:rPr>
          <w:i/>
        </w:rPr>
        <w:t>znehybňovacie</w:t>
      </w:r>
      <w:r>
        <w:rPr>
          <w:i/>
          <w:spacing w:val="-3"/>
        </w:rPr>
        <w:t> </w:t>
      </w:r>
      <w:r>
        <w:rPr>
          <w:i/>
        </w:rPr>
        <w:t>zariadenia</w:t>
      </w:r>
      <w:r>
        <w:rPr>
          <w:i/>
          <w:spacing w:val="-1"/>
        </w:rPr>
        <w:t> </w:t>
      </w:r>
      <w:r>
        <w:rPr>
          <w:i/>
        </w:rPr>
        <w:t>zabíjaným</w:t>
      </w:r>
      <w:r>
        <w:rPr/>
        <w:t> druhom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kategóriám</w:t>
      </w:r>
      <w:r>
        <w:rPr>
          <w:spacing w:val="-4"/>
        </w:rPr>
        <w:t> </w:t>
      </w:r>
      <w:r>
        <w:rPr/>
        <w:t>zvierat.</w:t>
      </w:r>
      <w:r>
        <w:rPr>
          <w:spacing w:val="-5"/>
        </w:rPr>
        <w:t> </w:t>
      </w:r>
      <w:r>
        <w:rPr/>
        <w:t>Popis</w:t>
      </w:r>
      <w:r>
        <w:rPr>
          <w:spacing w:val="-6"/>
        </w:rPr>
        <w:t> </w:t>
      </w:r>
      <w:r>
        <w:rPr/>
        <w:t>pre</w:t>
      </w:r>
      <w:r>
        <w:rPr>
          <w:spacing w:val="-5"/>
        </w:rPr>
        <w:t> </w:t>
      </w:r>
      <w:r>
        <w:rPr/>
        <w:t>hovädzí</w:t>
      </w:r>
      <w:r>
        <w:rPr>
          <w:spacing w:val="-5"/>
        </w:rPr>
        <w:t> </w:t>
      </w:r>
      <w:r>
        <w:rPr/>
        <w:t>dobytok</w:t>
      </w:r>
      <w:r>
        <w:rPr>
          <w:spacing w:val="-7"/>
        </w:rPr>
        <w:t> </w:t>
      </w:r>
      <w:r>
        <w:rPr/>
        <w:t>teľatá,</w:t>
      </w:r>
      <w:r>
        <w:rPr>
          <w:spacing w:val="-5"/>
        </w:rPr>
        <w:t> </w:t>
      </w:r>
      <w:r>
        <w:rPr/>
        <w:t>zvlášť</w:t>
      </w:r>
      <w:r>
        <w:rPr>
          <w:spacing w:val="-5"/>
        </w:rPr>
        <w:t> </w:t>
      </w:r>
      <w:r>
        <w:rPr/>
        <w:t>popis</w:t>
      </w:r>
      <w:r>
        <w:rPr>
          <w:spacing w:val="-6"/>
        </w:rPr>
        <w:t> </w:t>
      </w:r>
      <w:r>
        <w:rPr/>
        <w:t>pre</w:t>
      </w:r>
      <w:r>
        <w:rPr>
          <w:spacing w:val="-5"/>
        </w:rPr>
        <w:t> </w:t>
      </w:r>
      <w:r>
        <w:rPr/>
        <w:t>dospelý</w:t>
      </w:r>
      <w:r>
        <w:rPr>
          <w:spacing w:val="-6"/>
        </w:rPr>
        <w:t> </w:t>
      </w:r>
      <w:r>
        <w:rPr/>
        <w:t>HD,</w:t>
      </w:r>
      <w:r>
        <w:rPr>
          <w:spacing w:val="-5"/>
        </w:rPr>
        <w:t> </w:t>
      </w:r>
      <w:r>
        <w:rPr/>
        <w:t>popis</w:t>
      </w:r>
      <w:r>
        <w:rPr>
          <w:spacing w:val="-6"/>
        </w:rPr>
        <w:t> </w:t>
      </w:r>
      <w:r>
        <w:rPr/>
        <w:t>ako sa</w:t>
      </w:r>
      <w:r>
        <w:rPr>
          <w:spacing w:val="-5"/>
        </w:rPr>
        <w:t> </w:t>
      </w:r>
      <w:r>
        <w:rPr/>
        <w:t>prispô- sobí</w:t>
      </w:r>
      <w:r>
        <w:rPr>
          <w:spacing w:val="-8"/>
        </w:rPr>
        <w:t> </w:t>
      </w:r>
      <w:r>
        <w:rPr/>
        <w:t>zariadenie</w:t>
      </w:r>
      <w:r>
        <w:rPr>
          <w:spacing w:val="-7"/>
        </w:rPr>
        <w:t> </w:t>
      </w:r>
      <w:r>
        <w:rPr/>
        <w:t>pre</w:t>
      </w:r>
      <w:r>
        <w:rPr>
          <w:spacing w:val="-7"/>
        </w:rPr>
        <w:t> </w:t>
      </w:r>
      <w:r>
        <w:rPr/>
        <w:t>zabíjanie</w:t>
      </w:r>
      <w:r>
        <w:rPr>
          <w:spacing w:val="-10"/>
        </w:rPr>
        <w:t> </w:t>
      </w:r>
      <w:r>
        <w:rPr/>
        <w:t>býkom,</w:t>
      </w:r>
      <w:r>
        <w:rPr>
          <w:spacing w:val="-7"/>
        </w:rPr>
        <w:t> </w:t>
      </w:r>
      <w:r>
        <w:rPr/>
        <w:t>napr.</w:t>
      </w:r>
      <w:r>
        <w:rPr>
          <w:spacing w:val="-8"/>
        </w:rPr>
        <w:t> </w:t>
      </w:r>
      <w:r>
        <w:rPr/>
        <w:t>Znehybnenie</w:t>
      </w:r>
      <w:r>
        <w:rPr>
          <w:spacing w:val="-7"/>
        </w:rPr>
        <w:t> </w:t>
      </w:r>
      <w:r>
        <w:rPr/>
        <w:t>hlavy,</w:t>
      </w:r>
      <w:r>
        <w:rPr>
          <w:spacing w:val="-8"/>
        </w:rPr>
        <w:t> </w:t>
      </w:r>
      <w:r>
        <w:rPr/>
        <w:t>západka</w:t>
      </w:r>
      <w:r>
        <w:rPr>
          <w:spacing w:val="-9"/>
        </w:rPr>
        <w:t> </w:t>
      </w:r>
      <w:r>
        <w:rPr/>
        <w:t>za</w:t>
      </w:r>
      <w:r>
        <w:rPr>
          <w:spacing w:val="-7"/>
        </w:rPr>
        <w:t> </w:t>
      </w:r>
      <w:r>
        <w:rPr/>
        <w:t>zadné</w:t>
      </w:r>
      <w:r>
        <w:rPr>
          <w:spacing w:val="-7"/>
        </w:rPr>
        <w:t> </w:t>
      </w:r>
      <w:r>
        <w:rPr/>
        <w:t>končatiny,</w:t>
      </w:r>
      <w:r>
        <w:rPr>
          <w:spacing w:val="-7"/>
        </w:rPr>
        <w:t> </w:t>
      </w:r>
      <w:r>
        <w:rPr/>
        <w:t>iný</w:t>
      </w:r>
      <w:r>
        <w:rPr>
          <w:spacing w:val="-7"/>
        </w:rPr>
        <w:t> </w:t>
      </w:r>
      <w:r>
        <w:rPr/>
        <w:t>systém</w:t>
      </w:r>
      <w:r>
        <w:rPr>
          <w:spacing w:val="-7"/>
        </w:rPr>
        <w:t> </w:t>
      </w:r>
      <w:r>
        <w:rPr/>
        <w:t>vo</w:t>
      </w:r>
      <w:r>
        <w:rPr>
          <w:spacing w:val="-7"/>
        </w:rPr>
        <w:t> </w:t>
      </w:r>
      <w:r>
        <w:rPr/>
        <w:t>vnútor- nom priestore, ktorý zabraňuje zvieraťu sa otočiť, alebo pohybovať sa dopredu a dozadu.</w:t>
      </w:r>
    </w:p>
    <w:p>
      <w:pPr>
        <w:pStyle w:val="Heading2"/>
        <w:spacing w:line="276" w:lineRule="auto"/>
        <w:ind w:right="633"/>
      </w:pPr>
      <w:r>
        <w:rPr/>
        <w:t>5.1.1.4</w:t>
      </w:r>
      <w:r>
        <w:rPr>
          <w:spacing w:val="-5"/>
        </w:rPr>
        <w:t> </w:t>
      </w:r>
      <w:r>
        <w:rPr/>
        <w:t>Nastavenie</w:t>
      </w:r>
      <w:r>
        <w:rPr>
          <w:spacing w:val="-4"/>
        </w:rPr>
        <w:t> </w:t>
      </w:r>
      <w:r>
        <w:rPr/>
        <w:t>kľúčových</w:t>
      </w:r>
      <w:r>
        <w:rPr>
          <w:spacing w:val="-1"/>
        </w:rPr>
        <w:t> </w:t>
      </w:r>
      <w:r>
        <w:rPr/>
        <w:t>parametrov</w:t>
      </w:r>
      <w:r>
        <w:rPr>
          <w:spacing w:val="-5"/>
        </w:rPr>
        <w:t> </w:t>
      </w:r>
      <w:r>
        <w:rPr/>
        <w:t>pre</w:t>
      </w:r>
      <w:r>
        <w:rPr>
          <w:spacing w:val="-4"/>
        </w:rPr>
        <w:t> </w:t>
      </w:r>
      <w:r>
        <w:rPr/>
        <w:t>každé</w:t>
      </w:r>
      <w:r>
        <w:rPr>
          <w:spacing w:val="-4"/>
        </w:rPr>
        <w:t> </w:t>
      </w:r>
      <w:r>
        <w:rPr/>
        <w:t>omračovacie</w:t>
      </w:r>
      <w:r>
        <w:rPr>
          <w:spacing w:val="-4"/>
        </w:rPr>
        <w:t> </w:t>
      </w:r>
      <w:r>
        <w:rPr/>
        <w:t>zariadenie</w:t>
      </w:r>
      <w:r>
        <w:rPr>
          <w:spacing w:val="-4"/>
        </w:rPr>
        <w:t> </w:t>
      </w:r>
      <w:r>
        <w:rPr/>
        <w:t>používané</w:t>
      </w:r>
      <w:r>
        <w:rPr>
          <w:spacing w:val="-2"/>
        </w:rPr>
        <w:t> </w:t>
      </w:r>
      <w:r>
        <w:rPr/>
        <w:t>na</w:t>
      </w:r>
      <w:r>
        <w:rPr>
          <w:spacing w:val="-5"/>
        </w:rPr>
        <w:t> </w:t>
      </w:r>
      <w:r>
        <w:rPr/>
        <w:t>schvaľovanej</w:t>
      </w:r>
      <w:r>
        <w:rPr>
          <w:spacing w:val="-5"/>
        </w:rPr>
        <w:t> </w:t>
      </w:r>
      <w:r>
        <w:rPr/>
        <w:t>pre- vádzke podľa prílohy č. 1 nariadenia Rady (ES) č. 1099/2009</w:t>
      </w:r>
    </w:p>
    <w:p>
      <w:pPr>
        <w:pStyle w:val="BodyText"/>
        <w:spacing w:line="276" w:lineRule="auto"/>
        <w:ind w:left="562" w:right="532"/>
        <w:jc w:val="both"/>
      </w:pPr>
      <w:r>
        <w:rPr>
          <w:i/>
        </w:rPr>
        <w:t>Prevádzkovateľ podrobne vyplní všetky kľúčové parametre k omračovacím zariadeniam , ktoré na svojej pre-</w:t>
      </w:r>
      <w:r>
        <w:rPr/>
        <w:t> vádzke používa vzhľadom na druhy a kategórie zabíjaných zvierat. Do tabuľky sa vpíše druh zvierat k jednotli- vému druhu omračovania: mechanické, elektrické alebo plynové .</w:t>
      </w:r>
      <w:r>
        <w:rPr>
          <w:spacing w:val="-1"/>
        </w:rPr>
        <w:t> </w:t>
      </w:r>
      <w:r>
        <w:rPr/>
        <w:t>Do druhého stĺpca sa vpíšu hodnoty</w:t>
      </w:r>
      <w:r>
        <w:rPr>
          <w:spacing w:val="-1"/>
        </w:rPr>
        <w:t> </w:t>
      </w:r>
      <w:r>
        <w:rPr/>
        <w:t>určených kľúčových</w:t>
      </w:r>
      <w:r>
        <w:rPr>
          <w:spacing w:val="-9"/>
        </w:rPr>
        <w:t> </w:t>
      </w:r>
      <w:r>
        <w:rPr/>
        <w:t>parametrov</w:t>
      </w:r>
      <w:r>
        <w:rPr>
          <w:spacing w:val="-1"/>
        </w:rPr>
        <w:t> </w:t>
      </w:r>
      <w:r>
        <w:rPr/>
        <w:t>,</w:t>
      </w:r>
      <w:r>
        <w:rPr>
          <w:spacing w:val="-9"/>
        </w:rPr>
        <w:t> </w:t>
      </w:r>
      <w:r>
        <w:rPr/>
        <w:t>ktoré</w:t>
      </w:r>
      <w:r>
        <w:rPr>
          <w:spacing w:val="-9"/>
        </w:rPr>
        <w:t> </w:t>
      </w:r>
      <w:r>
        <w:rPr/>
        <w:t>sa</w:t>
      </w:r>
      <w:r>
        <w:rPr>
          <w:spacing w:val="-9"/>
        </w:rPr>
        <w:t> </w:t>
      </w:r>
      <w:r>
        <w:rPr/>
        <w:t>nastavia</w:t>
      </w:r>
      <w:r>
        <w:rPr>
          <w:spacing w:val="-9"/>
        </w:rPr>
        <w:t> </w:t>
      </w:r>
      <w:r>
        <w:rPr/>
        <w:t>vo</w:t>
      </w:r>
      <w:r>
        <w:rPr>
          <w:spacing w:val="-8"/>
        </w:rPr>
        <w:t> </w:t>
      </w:r>
      <w:r>
        <w:rPr/>
        <w:t>vašej</w:t>
      </w:r>
      <w:r>
        <w:rPr>
          <w:spacing w:val="-9"/>
        </w:rPr>
        <w:t> </w:t>
      </w:r>
      <w:r>
        <w:rPr/>
        <w:t>prevádzke</w:t>
      </w:r>
      <w:r>
        <w:rPr>
          <w:spacing w:val="-9"/>
        </w:rPr>
        <w:t> </w:t>
      </w:r>
      <w:r>
        <w:rPr/>
        <w:t>podľa</w:t>
      </w:r>
      <w:r>
        <w:rPr>
          <w:spacing w:val="-8"/>
        </w:rPr>
        <w:t> </w:t>
      </w:r>
      <w:r>
        <w:rPr/>
        <w:t>prílohy</w:t>
      </w:r>
      <w:r>
        <w:rPr>
          <w:spacing w:val="-10"/>
        </w:rPr>
        <w:t> </w:t>
      </w:r>
      <w:r>
        <w:rPr/>
        <w:t>č.</w:t>
      </w:r>
      <w:r>
        <w:rPr>
          <w:spacing w:val="-9"/>
        </w:rPr>
        <w:t> </w:t>
      </w:r>
      <w:r>
        <w:rPr/>
        <w:t>1</w:t>
      </w:r>
      <w:r>
        <w:rPr>
          <w:spacing w:val="-5"/>
        </w:rPr>
        <w:t> </w:t>
      </w:r>
      <w:r>
        <w:rPr/>
        <w:t>nariadenia</w:t>
      </w:r>
      <w:r>
        <w:rPr>
          <w:spacing w:val="-6"/>
        </w:rPr>
        <w:t> </w:t>
      </w:r>
      <w:r>
        <w:rPr/>
        <w:t>vlády</w:t>
      </w:r>
      <w:r>
        <w:rPr>
          <w:spacing w:val="-10"/>
        </w:rPr>
        <w:t> </w:t>
      </w:r>
      <w:r>
        <w:rPr/>
        <w:t>1099/2009</w:t>
      </w:r>
      <w:r>
        <w:rPr>
          <w:spacing w:val="-10"/>
        </w:rPr>
        <w:t> </w:t>
      </w:r>
      <w:r>
        <w:rPr/>
        <w:t>a</w:t>
      </w:r>
      <w:r>
        <w:rPr>
          <w:spacing w:val="-1"/>
        </w:rPr>
        <w:t> </w:t>
      </w:r>
      <w:r>
        <w:rPr/>
        <w:t>ná- vodov výrobcu.</w:t>
      </w:r>
    </w:p>
    <w:p>
      <w:pPr>
        <w:spacing w:after="0" w:line="276" w:lineRule="auto"/>
        <w:jc w:val="both"/>
        <w:sectPr>
          <w:pgSz w:w="11910" w:h="16840"/>
          <w:pgMar w:header="0" w:footer="1173" w:top="880" w:bottom="1360" w:left="900" w:right="880"/>
        </w:sectPr>
      </w:pPr>
    </w:p>
    <w:p>
      <w:pPr>
        <w:pStyle w:val="Heading2"/>
        <w:spacing w:before="29"/>
        <w:ind w:left="562"/>
        <w:jc w:val="left"/>
      </w:pPr>
      <w:r>
        <w:rPr/>
        <w:t>Časť</w:t>
      </w:r>
      <w:r>
        <w:rPr>
          <w:spacing w:val="-7"/>
        </w:rPr>
        <w:t> </w:t>
      </w:r>
      <w:r>
        <w:rPr/>
        <w:t>5.3</w:t>
      </w:r>
      <w:r>
        <w:rPr>
          <w:spacing w:val="-5"/>
        </w:rPr>
        <w:t> </w:t>
      </w:r>
      <w:r>
        <w:rPr/>
        <w:t>Podrobnosti</w:t>
      </w:r>
      <w:r>
        <w:rPr>
          <w:spacing w:val="-7"/>
        </w:rPr>
        <w:t> </w:t>
      </w:r>
      <w:r>
        <w:rPr/>
        <w:t>o</w:t>
      </w:r>
      <w:r>
        <w:rPr>
          <w:spacing w:val="-3"/>
        </w:rPr>
        <w:t> </w:t>
      </w:r>
      <w:r>
        <w:rPr/>
        <w:t>činnostiach,</w:t>
      </w:r>
      <w:r>
        <w:rPr>
          <w:spacing w:val="-8"/>
        </w:rPr>
        <w:t> </w:t>
      </w:r>
      <w:r>
        <w:rPr/>
        <w:t>ktoré</w:t>
      </w:r>
      <w:r>
        <w:rPr>
          <w:spacing w:val="-6"/>
        </w:rPr>
        <w:t> </w:t>
      </w:r>
      <w:r>
        <w:rPr/>
        <w:t>sa</w:t>
      </w:r>
      <w:r>
        <w:rPr>
          <w:spacing w:val="-7"/>
        </w:rPr>
        <w:t> </w:t>
      </w:r>
      <w:r>
        <w:rPr/>
        <w:t>budú</w:t>
      </w:r>
      <w:r>
        <w:rPr>
          <w:spacing w:val="-6"/>
        </w:rPr>
        <w:t> </w:t>
      </w:r>
      <w:r>
        <w:rPr/>
        <w:t>v</w:t>
      </w:r>
      <w:r>
        <w:rPr>
          <w:spacing w:val="-3"/>
        </w:rPr>
        <w:t> </w:t>
      </w:r>
      <w:r>
        <w:rPr/>
        <w:t>prevádzkarni,</w:t>
      </w:r>
      <w:r>
        <w:rPr>
          <w:spacing w:val="-8"/>
        </w:rPr>
        <w:t> </w:t>
      </w:r>
      <w:r>
        <w:rPr/>
        <w:t>ktorá</w:t>
      </w:r>
      <w:r>
        <w:rPr>
          <w:spacing w:val="-7"/>
        </w:rPr>
        <w:t> </w:t>
      </w:r>
      <w:r>
        <w:rPr/>
        <w:t>žiada</w:t>
      </w:r>
      <w:r>
        <w:rPr>
          <w:spacing w:val="-7"/>
        </w:rPr>
        <w:t> </w:t>
      </w:r>
      <w:r>
        <w:rPr/>
        <w:t>o</w:t>
      </w:r>
      <w:r>
        <w:rPr>
          <w:spacing w:val="-3"/>
        </w:rPr>
        <w:t> </w:t>
      </w:r>
      <w:r>
        <w:rPr/>
        <w:t>schválenie,</w:t>
      </w:r>
      <w:r>
        <w:rPr>
          <w:spacing w:val="-8"/>
        </w:rPr>
        <w:t> </w:t>
      </w:r>
      <w:r>
        <w:rPr>
          <w:spacing w:val="-2"/>
        </w:rPr>
        <w:t>vykonávať</w:t>
      </w:r>
    </w:p>
    <w:p>
      <w:pPr>
        <w:pStyle w:val="ListParagraph"/>
        <w:numPr>
          <w:ilvl w:val="0"/>
          <w:numId w:val="7"/>
        </w:numPr>
        <w:tabs>
          <w:tab w:pos="921" w:val="left" w:leader="none"/>
          <w:tab w:pos="923" w:val="left" w:leader="none"/>
        </w:tabs>
        <w:spacing w:line="240" w:lineRule="auto" w:before="37" w:after="0"/>
        <w:ind w:left="922" w:right="0" w:hanging="361"/>
        <w:jc w:val="left"/>
        <w:rPr>
          <w:i/>
          <w:sz w:val="20"/>
        </w:rPr>
      </w:pPr>
      <w:r>
        <w:rPr>
          <w:i/>
          <w:sz w:val="20"/>
        </w:rPr>
        <w:t>Uvedie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skutočný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počet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osôb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podieľajúcich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predpísaných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úkonoch</w:t>
      </w:r>
    </w:p>
    <w:p>
      <w:pPr>
        <w:pStyle w:val="ListParagraph"/>
        <w:numPr>
          <w:ilvl w:val="0"/>
          <w:numId w:val="7"/>
        </w:numPr>
        <w:tabs>
          <w:tab w:pos="921" w:val="left" w:leader="none"/>
          <w:tab w:pos="923" w:val="left" w:leader="none"/>
        </w:tabs>
        <w:spacing w:line="240" w:lineRule="auto" w:before="37" w:after="0"/>
        <w:ind w:left="922" w:right="0" w:hanging="361"/>
        <w:jc w:val="left"/>
        <w:rPr>
          <w:i/>
          <w:sz w:val="20"/>
        </w:rPr>
      </w:pPr>
      <w:r>
        <w:rPr>
          <w:i/>
          <w:sz w:val="20"/>
        </w:rPr>
        <w:t>Uvedie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meno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určenej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osoby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zodpovednej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za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kontrolu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účinnosti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omračovania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reprezentatívnej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vzorke</w:t>
      </w:r>
    </w:p>
    <w:p>
      <w:pPr>
        <w:pStyle w:val="ListParagraph"/>
        <w:numPr>
          <w:ilvl w:val="0"/>
          <w:numId w:val="7"/>
        </w:numPr>
        <w:tabs>
          <w:tab w:pos="921" w:val="left" w:leader="none"/>
          <w:tab w:pos="923" w:val="left" w:leader="none"/>
        </w:tabs>
        <w:spacing w:line="276" w:lineRule="auto" w:before="37" w:after="0"/>
        <w:ind w:left="922" w:right="537" w:hanging="360"/>
        <w:jc w:val="left"/>
        <w:rPr>
          <w:i/>
          <w:sz w:val="20"/>
        </w:rPr>
      </w:pPr>
      <w:r>
        <w:rPr>
          <w:i/>
          <w:sz w:val="20"/>
        </w:rPr>
        <w:t>Vyplní sa iba v prípade, ak prevádzkovateľ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už má vedomosť o tom, že bude v budúcnosti zabíjať zvieratá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rituálnym spôsobom</w:t>
      </w:r>
    </w:p>
    <w:p>
      <w:pPr>
        <w:pStyle w:val="ListParagraph"/>
        <w:numPr>
          <w:ilvl w:val="0"/>
          <w:numId w:val="7"/>
        </w:numPr>
        <w:tabs>
          <w:tab w:pos="921" w:val="left" w:leader="none"/>
          <w:tab w:pos="923" w:val="left" w:leader="none"/>
        </w:tabs>
        <w:spacing w:line="276" w:lineRule="auto" w:before="0" w:after="0"/>
        <w:ind w:left="922" w:right="534" w:hanging="360"/>
        <w:jc w:val="left"/>
        <w:rPr>
          <w:i/>
          <w:sz w:val="20"/>
        </w:rPr>
      </w:pPr>
      <w:r>
        <w:rPr>
          <w:i/>
          <w:sz w:val="20"/>
        </w:rPr>
        <w:t>Fyzické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usporiadanie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bitúnku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základná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informácia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vykládke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zvierat,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o spôsobe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jej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vykonania,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popis</w:t>
      </w:r>
      <w:r>
        <w:rPr>
          <w:i/>
          <w:sz w:val="20"/>
        </w:rPr>
        <w:t> rampy z pohľadu jej zabezpečenia bočným zábradlím a jej sklonu, ktorý musí byť menší ako 20 stupňov</w:t>
      </w:r>
    </w:p>
    <w:p>
      <w:pPr>
        <w:pStyle w:val="ListParagraph"/>
        <w:numPr>
          <w:ilvl w:val="0"/>
          <w:numId w:val="7"/>
        </w:numPr>
        <w:tabs>
          <w:tab w:pos="921" w:val="left" w:leader="none"/>
          <w:tab w:pos="923" w:val="left" w:leader="none"/>
        </w:tabs>
        <w:spacing w:line="240" w:lineRule="auto" w:before="0" w:after="0"/>
        <w:ind w:left="922" w:right="0" w:hanging="361"/>
        <w:jc w:val="left"/>
        <w:rPr>
          <w:i/>
          <w:sz w:val="20"/>
        </w:rPr>
      </w:pPr>
      <w:r>
        <w:rPr>
          <w:i/>
          <w:sz w:val="20"/>
        </w:rPr>
        <w:t>Preháňanie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zvierat-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vyznačia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odpovede,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ktoré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sú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súlade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skutočným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stavom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prevádzke</w:t>
      </w:r>
    </w:p>
    <w:p>
      <w:pPr>
        <w:pStyle w:val="ListParagraph"/>
        <w:numPr>
          <w:ilvl w:val="0"/>
          <w:numId w:val="7"/>
        </w:numPr>
        <w:tabs>
          <w:tab w:pos="921" w:val="left" w:leader="none"/>
          <w:tab w:pos="923" w:val="left" w:leader="none"/>
        </w:tabs>
        <w:spacing w:line="276" w:lineRule="auto" w:before="36" w:after="0"/>
        <w:ind w:left="922" w:right="533" w:hanging="360"/>
        <w:jc w:val="left"/>
        <w:rPr>
          <w:i/>
          <w:sz w:val="20"/>
        </w:rPr>
      </w:pPr>
      <w:r>
        <w:rPr>
          <w:i/>
          <w:sz w:val="20"/>
        </w:rPr>
        <w:t>Ustajnenie zvierat - zaškrtnú sa tie odpovede, ktoré sú v súlade 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reálnym stavom na bitúnku, ak bitúnok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disponuje s čakacími ohradami</w:t>
      </w:r>
    </w:p>
    <w:p>
      <w:pPr>
        <w:pStyle w:val="ListParagraph"/>
        <w:numPr>
          <w:ilvl w:val="0"/>
          <w:numId w:val="7"/>
        </w:numPr>
        <w:tabs>
          <w:tab w:pos="921" w:val="left" w:leader="none"/>
          <w:tab w:pos="923" w:val="left" w:leader="none"/>
        </w:tabs>
        <w:spacing w:line="240" w:lineRule="auto" w:before="1" w:after="0"/>
        <w:ind w:left="922" w:right="0" w:hanging="361"/>
        <w:jc w:val="left"/>
        <w:rPr>
          <w:i/>
          <w:sz w:val="20"/>
        </w:rPr>
      </w:pPr>
      <w:r>
        <w:rPr>
          <w:i/>
          <w:sz w:val="20"/>
        </w:rPr>
        <w:t>Podrobnosti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mieste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znehybňovania,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označia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prípady,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ktoré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sú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na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prevádzke</w:t>
      </w:r>
    </w:p>
    <w:p>
      <w:pPr>
        <w:pStyle w:val="ListParagraph"/>
        <w:numPr>
          <w:ilvl w:val="0"/>
          <w:numId w:val="7"/>
        </w:numPr>
        <w:tabs>
          <w:tab w:pos="923" w:val="left" w:leader="none"/>
        </w:tabs>
        <w:spacing w:line="276" w:lineRule="auto" w:before="36" w:after="0"/>
        <w:ind w:left="922" w:right="539" w:hanging="360"/>
        <w:jc w:val="both"/>
        <w:rPr>
          <w:i/>
          <w:sz w:val="20"/>
        </w:rPr>
      </w:pPr>
      <w:r>
        <w:rPr>
          <w:i/>
          <w:sz w:val="20"/>
        </w:rPr>
        <w:t>Zaškrtnú sa tie spôsoby manipulácie so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zvieraťom neschopným pohybu, ktoré sa na prevádzke budú vyko-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návať</w:t>
      </w:r>
    </w:p>
    <w:p>
      <w:pPr>
        <w:pStyle w:val="ListParagraph"/>
        <w:numPr>
          <w:ilvl w:val="0"/>
          <w:numId w:val="7"/>
        </w:numPr>
        <w:tabs>
          <w:tab w:pos="923" w:val="left" w:leader="none"/>
        </w:tabs>
        <w:spacing w:line="276" w:lineRule="auto" w:before="1" w:after="0"/>
        <w:ind w:left="922" w:right="531" w:hanging="360"/>
        <w:jc w:val="both"/>
        <w:rPr>
          <w:i/>
          <w:sz w:val="20"/>
        </w:rPr>
      </w:pPr>
      <w:r>
        <w:rPr>
          <w:i/>
          <w:sz w:val="20"/>
        </w:rPr>
        <w:t>Omračovanie - potvrdí sa, že v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mieste omračovania bude náhradné zariadenie, že je na prístroj v prípade</w:t>
      </w:r>
      <w:r>
        <w:rPr>
          <w:i/>
          <w:sz w:val="20"/>
        </w:rPr>
        <w:t> elektrického alebo plynového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zariadenia vidieť a dajú sa z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miesta omráčenia odčítať nastavené kľúčové pa- rametre, v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prípade poruchy pri elektrickom vodnom kúpeli je možné elektrické omračovacie zariadenie vy- </w:t>
      </w:r>
      <w:r>
        <w:rPr>
          <w:i/>
          <w:spacing w:val="-4"/>
          <w:sz w:val="20"/>
        </w:rPr>
        <w:t>pnúť</w:t>
      </w:r>
    </w:p>
    <w:p>
      <w:pPr>
        <w:pStyle w:val="ListParagraph"/>
        <w:numPr>
          <w:ilvl w:val="0"/>
          <w:numId w:val="7"/>
        </w:numPr>
        <w:tabs>
          <w:tab w:pos="923" w:val="left" w:leader="none"/>
        </w:tabs>
        <w:spacing w:line="276" w:lineRule="auto" w:before="0" w:after="0"/>
        <w:ind w:left="922" w:right="535" w:hanging="360"/>
        <w:jc w:val="both"/>
        <w:rPr>
          <w:i/>
          <w:sz w:val="20"/>
        </w:rPr>
      </w:pPr>
      <w:r>
        <w:rPr>
          <w:i/>
          <w:sz w:val="20"/>
        </w:rPr>
        <w:t>Vykrvenie - potvrdí sa spôsob, ktorý sa na prevádzke bude vykonávať .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Ak je určená osoba na kontrolu do-</w:t>
      </w:r>
      <w:r>
        <w:rPr>
          <w:i/>
          <w:sz w:val="20"/>
        </w:rPr>
        <w:t> držiavania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času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omráčenia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vykrvenie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prevádzke,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štvorček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zaškrtne,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taká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osoba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určená, nebude sa zaškrtávať nič.</w:t>
      </w:r>
    </w:p>
    <w:sectPr>
      <w:pgSz w:w="11910" w:h="16840"/>
      <w:pgMar w:header="0" w:footer="1173" w:top="1180" w:bottom="1380" w:left="9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Tahoma">
    <w:altName w:val="Tahoma"/>
    <w:charset w:val="EE"/>
    <w:family w:val="swiss"/>
    <w:pitch w:val="variable"/>
  </w:font>
  <w:font w:name="Wingdings 2">
    <w:altName w:val="Wingdings 2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25pt;margin-top:771.559998pt;width:12.6pt;height:13.05pt;mso-position-horizontal-relative:page;mso-position-vertical-relative:page;z-index:-16130048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w w:val="100"/>
                    <w:sz w:val="22"/>
                  </w:rPr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>
                    <w:w w:val="100"/>
                    <w:sz w:val="22"/>
                  </w:rPr>
                  <w:fldChar w:fldCharType="separate"/>
                </w:r>
                <w:r>
                  <w:rPr>
                    <w:w w:val="100"/>
                    <w:sz w:val="22"/>
                  </w:rPr>
                  <w:t>6</w:t>
                </w:r>
                <w:r>
                  <w:rPr>
                    <w:w w:val="100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3.670013pt;margin-top:785pt;width:112.05pt;height:13.05pt;mso-position-horizontal-relative:page;mso-position-vertical-relative:page;z-index:-16129536" type="#_x0000_t202" id="docshape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A6A6A6"/>
                    <w:spacing w:val="-2"/>
                    <w:sz w:val="22"/>
                  </w:rPr>
                  <w:t>ŠVPS-Ž-Dodatok</w:t>
                </w:r>
                <w:r>
                  <w:rPr>
                    <w:b/>
                    <w:color w:val="A6A6A6"/>
                    <w:spacing w:val="19"/>
                    <w:sz w:val="22"/>
                  </w:rPr>
                  <w:t> </w:t>
                </w:r>
                <w:r>
                  <w:rPr>
                    <w:b/>
                    <w:color w:val="A6A6A6"/>
                    <w:spacing w:val="-2"/>
                    <w:sz w:val="22"/>
                  </w:rPr>
                  <w:t>NB-</w:t>
                </w:r>
                <w:r>
                  <w:rPr>
                    <w:b/>
                    <w:color w:val="A6A6A6"/>
                    <w:spacing w:val="-5"/>
                    <w:sz w:val="22"/>
                  </w:rPr>
                  <w:t>AW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922" w:hanging="360"/>
        <w:jc w:val="left"/>
      </w:pPr>
      <w:rPr>
        <w:rFonts w:hint="default" w:ascii="Calibri" w:hAnsi="Calibri" w:eastAsia="Calibri" w:cs="Calibri"/>
        <w:b w:val="0"/>
        <w:bCs w:val="0"/>
        <w:i/>
        <w:iCs/>
        <w:spacing w:val="-1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840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761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681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602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52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443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364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85" w:hanging="360"/>
      </w:pPr>
      <w:rPr>
        <w:rFonts w:hint="default"/>
        <w:lang w:val="sk-SK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922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840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761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681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602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52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443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364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85" w:hanging="360"/>
      </w:pPr>
      <w:rPr>
        <w:rFonts w:hint="default"/>
        <w:lang w:val="sk-SK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"/>
      <w:lvlJc w:val="left"/>
      <w:pPr>
        <w:ind w:left="656" w:hanging="141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9"/>
        <w:sz w:val="18"/>
        <w:szCs w:val="18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606" w:hanging="141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553" w:hanging="141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99" w:hanging="141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46" w:hanging="141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93" w:hanging="141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39" w:hanging="141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86" w:hanging="141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33" w:hanging="141"/>
      </w:pPr>
      <w:rPr>
        <w:rFonts w:hint="default"/>
        <w:lang w:val="sk-SK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"/>
      <w:lvlJc w:val="left"/>
      <w:pPr>
        <w:ind w:left="917" w:hanging="260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100"/>
        <w:sz w:val="28"/>
        <w:szCs w:val="28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840" w:hanging="2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761" w:hanging="2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681" w:hanging="2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602" w:hanging="2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523" w:hanging="2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443" w:hanging="2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364" w:hanging="2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85" w:hanging="260"/>
      </w:pPr>
      <w:rPr>
        <w:rFonts w:hint="default"/>
        <w:lang w:val="sk-SK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43" w:hanging="286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□"/>
      <w:lvlJc w:val="left"/>
      <w:pPr>
        <w:ind w:left="874" w:hanging="216"/>
      </w:pPr>
      <w:rPr>
        <w:rFonts w:hint="default" w:ascii="Calibri" w:hAnsi="Calibri" w:eastAsia="Calibri" w:cs="Calibri"/>
        <w:w w:val="100"/>
        <w:lang w:val="sk-SK" w:eastAsia="en-US" w:bidi="ar-SA"/>
      </w:rPr>
    </w:lvl>
    <w:lvl w:ilvl="2">
      <w:start w:val="0"/>
      <w:numFmt w:val="bullet"/>
      <w:lvlText w:val="•"/>
      <w:lvlJc w:val="left"/>
      <w:pPr>
        <w:ind w:left="820" w:hanging="216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880" w:hanging="216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940" w:hanging="216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2471" w:hanging="216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4002" w:hanging="216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5533" w:hanging="216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064" w:hanging="216"/>
      </w:pPr>
      <w:rPr>
        <w:rFonts w:hint="default"/>
        <w:lang w:val="sk-SK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107" w:hanging="216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8"/>
        <w:szCs w:val="28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045" w:hanging="216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991" w:hanging="216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2937" w:hanging="216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883" w:hanging="216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829" w:hanging="216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774" w:hanging="216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720" w:hanging="216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666" w:hanging="216"/>
      </w:pPr>
      <w:rPr>
        <w:rFonts w:hint="default"/>
        <w:lang w:val="sk-SK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107" w:hanging="216"/>
      </w:pPr>
      <w:rPr>
        <w:rFonts w:hint="default" w:ascii="Calibri" w:hAnsi="Calibri" w:eastAsia="Calibri" w:cs="Calibri"/>
        <w:w w:val="10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045" w:hanging="216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991" w:hanging="216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2937" w:hanging="216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883" w:hanging="216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829" w:hanging="216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774" w:hanging="216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720" w:hanging="216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666" w:hanging="216"/>
      </w:pPr>
      <w:rPr>
        <w:rFonts w:hint="default"/>
        <w:lang w:val="sk-SK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20"/>
      <w:szCs w:val="20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ahoma" w:hAnsi="Tahoma" w:eastAsia="Tahoma" w:cs="Tahoma"/>
      <w:b/>
      <w:bCs/>
      <w:sz w:val="22"/>
      <w:szCs w:val="22"/>
      <w:lang w:val="sk-SK" w:eastAsia="en-US" w:bidi="ar-SA"/>
    </w:rPr>
  </w:style>
  <w:style w:styleId="Heading2" w:type="paragraph">
    <w:name w:val="Heading 2"/>
    <w:basedOn w:val="Normal"/>
    <w:uiPriority w:val="1"/>
    <w:qFormat/>
    <w:pPr>
      <w:spacing w:before="120"/>
      <w:ind w:left="516"/>
      <w:jc w:val="both"/>
      <w:outlineLvl w:val="2"/>
    </w:pPr>
    <w:rPr>
      <w:rFonts w:ascii="Calibri" w:hAnsi="Calibri" w:eastAsia="Calibri" w:cs="Calibri"/>
      <w:b/>
      <w:bCs/>
      <w:sz w:val="20"/>
      <w:szCs w:val="20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3961" w:right="3976"/>
      <w:jc w:val="center"/>
    </w:pPr>
    <w:rPr>
      <w:rFonts w:ascii="Tahoma" w:hAnsi="Tahoma" w:eastAsia="Tahoma" w:cs="Tahoma"/>
      <w:b/>
      <w:bCs/>
      <w:sz w:val="28"/>
      <w:szCs w:val="28"/>
      <w:lang w:val="sk-SK" w:eastAsia="en-US" w:bidi="ar-SA"/>
    </w:rPr>
  </w:style>
  <w:style w:styleId="ListParagraph" w:type="paragraph">
    <w:name w:val="List Paragraph"/>
    <w:basedOn w:val="Normal"/>
    <w:uiPriority w:val="1"/>
    <w:qFormat/>
    <w:pPr>
      <w:ind w:left="922" w:hanging="217"/>
    </w:pPr>
    <w:rPr>
      <w:rFonts w:ascii="Calibri" w:hAnsi="Calibri" w:eastAsia="Calibri" w:cs="Calibri"/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Bucsuhazyova Daniela, MVDr.</dc:creator>
  <dcterms:created xsi:type="dcterms:W3CDTF">2023-05-18T05:27:42Z</dcterms:created>
  <dcterms:modified xsi:type="dcterms:W3CDTF">2023-05-18T05:27:42Z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2023-05-18T00:00:00Z</vt:filetime>
  </property>
  <property fmtid="{D5CDD505-2E9C-101B-9397-08002B2CF9AE}" pid="5" name="Producer">
    <vt:lpwstr>Microsoft® Word 2016</vt:lpwstr>
  </property>
</Properties>
</file>