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B7" w:rsidRDefault="0001131D" w:rsidP="004576ED">
      <w:pPr>
        <w:jc w:val="center"/>
        <w:rPr>
          <w:rFonts w:ascii="Times New Roman" w:hAnsi="Times New Roman" w:cs="Times New Roman"/>
          <w:b/>
          <w:sz w:val="32"/>
          <w:szCs w:val="32"/>
        </w:rPr>
      </w:pPr>
      <w:bookmarkStart w:id="0" w:name="_GoBack"/>
      <w:bookmarkEnd w:id="0"/>
      <w:r w:rsidRPr="00843F3D">
        <w:rPr>
          <w:rFonts w:ascii="Times New Roman" w:hAnsi="Times New Roman" w:cs="Times New Roman"/>
          <w:b/>
          <w:sz w:val="32"/>
          <w:szCs w:val="32"/>
          <w:highlight w:val="yellow"/>
        </w:rPr>
        <w:t>Príloha 2</w:t>
      </w:r>
    </w:p>
    <w:p w:rsidR="00B273D7" w:rsidRDefault="004576ED" w:rsidP="00B273D7">
      <w:pPr>
        <w:pStyle w:val="Nadpis2"/>
        <w:keepLines w:val="0"/>
        <w:suppressAutoHyphens/>
        <w:spacing w:before="0" w:after="0"/>
        <w:jc w:val="both"/>
        <w:rPr>
          <w:sz w:val="28"/>
          <w:szCs w:val="28"/>
        </w:rPr>
      </w:pPr>
      <w:r w:rsidRPr="004576ED">
        <w:rPr>
          <w:sz w:val="28"/>
          <w:szCs w:val="28"/>
        </w:rPr>
        <w:t>k žiadosti o povolenie zabíjania zveri z farmového chovu a hoväd</w:t>
      </w:r>
      <w:r w:rsidR="00F023E3">
        <w:rPr>
          <w:sz w:val="28"/>
          <w:szCs w:val="28"/>
        </w:rPr>
        <w:t>zieho dobytka chovaného pod šíry</w:t>
      </w:r>
      <w:r w:rsidRPr="004576ED">
        <w:rPr>
          <w:sz w:val="28"/>
          <w:szCs w:val="28"/>
        </w:rPr>
        <w:t>m nebom strelnou zbraňou s voľným projektilom podľa zákona č.</w:t>
      </w:r>
      <w:r w:rsidR="00A94388">
        <w:rPr>
          <w:sz w:val="28"/>
          <w:szCs w:val="28"/>
        </w:rPr>
        <w:t xml:space="preserve"> </w:t>
      </w:r>
      <w:r w:rsidRPr="004576ED">
        <w:rPr>
          <w:sz w:val="28"/>
          <w:szCs w:val="28"/>
        </w:rPr>
        <w:t>39/2007 Z. z. o veterinárnej starostlivosti</w:t>
      </w:r>
      <w:r>
        <w:rPr>
          <w:sz w:val="28"/>
          <w:szCs w:val="28"/>
        </w:rPr>
        <w:t xml:space="preserve"> </w:t>
      </w:r>
      <w:r w:rsidRPr="004576ED">
        <w:rPr>
          <w:sz w:val="28"/>
          <w:szCs w:val="28"/>
        </w:rPr>
        <w:t>a vyhlášky č. 154/2023 Z. z.</w:t>
      </w:r>
    </w:p>
    <w:p w:rsidR="00B273D7" w:rsidRDefault="00B273D7" w:rsidP="00B273D7">
      <w:pPr>
        <w:spacing w:after="0"/>
        <w:rPr>
          <w:lang w:eastAsia="sk-SK"/>
        </w:rPr>
      </w:pPr>
    </w:p>
    <w:p w:rsidR="00B273D7" w:rsidRPr="00C646DD" w:rsidRDefault="00B273D7" w:rsidP="00166065">
      <w:pPr>
        <w:pStyle w:val="TableParagraph"/>
        <w:tabs>
          <w:tab w:val="left" w:pos="324"/>
        </w:tabs>
        <w:ind w:left="0"/>
        <w:jc w:val="both"/>
        <w:rPr>
          <w:sz w:val="24"/>
          <w:szCs w:val="24"/>
        </w:rPr>
      </w:pPr>
      <w:r w:rsidRPr="00C646DD">
        <w:rPr>
          <w:sz w:val="24"/>
          <w:szCs w:val="24"/>
          <w:lang w:eastAsia="sk-SK"/>
        </w:rPr>
        <w:t>Údaje k</w:t>
      </w:r>
      <w:r w:rsidR="00C646DD" w:rsidRPr="00C646DD">
        <w:rPr>
          <w:sz w:val="24"/>
          <w:szCs w:val="24"/>
          <w:lang w:eastAsia="sk-SK"/>
        </w:rPr>
        <w:t xml:space="preserve"> povoleniu </w:t>
      </w:r>
      <w:r w:rsidR="00C646DD" w:rsidRPr="00C646DD">
        <w:rPr>
          <w:sz w:val="24"/>
          <w:szCs w:val="24"/>
        </w:rPr>
        <w:t>zabíjania zveri z farmového chovu a hovädzieho dobytka chovaného pod šírym nebom strelnou zbraňou s voľným projektilom</w:t>
      </w:r>
    </w:p>
    <w:tbl>
      <w:tblPr>
        <w:tblStyle w:val="Mriekatabuky"/>
        <w:tblW w:w="9918" w:type="dxa"/>
        <w:tblLook w:val="04A0" w:firstRow="1" w:lastRow="0" w:firstColumn="1" w:lastColumn="0" w:noHBand="0" w:noVBand="1"/>
      </w:tblPr>
      <w:tblGrid>
        <w:gridCol w:w="9918"/>
      </w:tblGrid>
      <w:tr w:rsidR="00AC5013" w:rsidTr="00B273D7">
        <w:trPr>
          <w:trHeight w:val="4227"/>
        </w:trPr>
        <w:tc>
          <w:tcPr>
            <w:tcW w:w="9918" w:type="dxa"/>
          </w:tcPr>
          <w:p w:rsidR="00AC5013" w:rsidRPr="00947574" w:rsidRDefault="00AC5013" w:rsidP="00B273D7">
            <w:pPr>
              <w:jc w:val="both"/>
              <w:rPr>
                <w:rFonts w:ascii="Times New Roman" w:hAnsi="Times New Roman" w:cs="Times New Roman"/>
                <w:b/>
                <w:bCs/>
                <w:sz w:val="24"/>
                <w:szCs w:val="24"/>
              </w:rPr>
            </w:pPr>
            <w:r w:rsidRPr="00947574">
              <w:rPr>
                <w:rFonts w:ascii="Times New Roman" w:hAnsi="Times New Roman" w:cs="Times New Roman"/>
                <w:b/>
                <w:bCs/>
                <w:sz w:val="24"/>
                <w:szCs w:val="24"/>
              </w:rPr>
              <w:t>Adresa chovu a registračné číslo chovu, pre ktorý sa žiada povolenie:</w:t>
            </w:r>
          </w:p>
          <w:p w:rsidR="00AC5013" w:rsidRPr="00947574" w:rsidRDefault="00AC5013" w:rsidP="00B273D7">
            <w:pPr>
              <w:jc w:val="both"/>
              <w:rPr>
                <w:rFonts w:cstheme="minorHAnsi"/>
                <w:b/>
                <w:bCs/>
              </w:rPr>
            </w:pPr>
          </w:p>
          <w:p w:rsidR="00AC5013" w:rsidRPr="00947574" w:rsidRDefault="00AC5013" w:rsidP="00B273D7">
            <w:pPr>
              <w:jc w:val="both"/>
              <w:rPr>
                <w:rFonts w:cstheme="minorHAnsi"/>
                <w:b/>
                <w:bCs/>
              </w:rPr>
            </w:pPr>
          </w:p>
          <w:p w:rsidR="00AC5013" w:rsidRPr="00947574" w:rsidRDefault="00AC5013" w:rsidP="00B273D7">
            <w:pPr>
              <w:jc w:val="both"/>
              <w:rPr>
                <w:rFonts w:cstheme="minorHAnsi"/>
                <w:b/>
                <w:bCs/>
              </w:rPr>
            </w:pPr>
          </w:p>
          <w:p w:rsidR="00AC5013" w:rsidRPr="00AC5013" w:rsidRDefault="00AC5013" w:rsidP="00F63789">
            <w:pPr>
              <w:autoSpaceDE w:val="0"/>
              <w:autoSpaceDN w:val="0"/>
              <w:adjustRightInd w:val="0"/>
              <w:jc w:val="both"/>
              <w:rPr>
                <w:rFonts w:ascii="Times New Roman" w:hAnsi="Times New Roman" w:cs="Times New Roman"/>
                <w:sz w:val="20"/>
                <w:szCs w:val="20"/>
              </w:rPr>
            </w:pPr>
            <w:r w:rsidRPr="00947574">
              <w:rPr>
                <w:rFonts w:ascii="Times New Roman" w:hAnsi="Times New Roman" w:cs="Times New Roman"/>
                <w:b/>
                <w:bCs/>
                <w:sz w:val="24"/>
                <w:szCs w:val="24"/>
              </w:rPr>
              <w:t>Plánovaný najväčší počet zvierat určených na zabitie a ich druh</w:t>
            </w:r>
            <w:r w:rsidRPr="00947574">
              <w:rPr>
                <w:rFonts w:ascii="Times New Roman" w:hAnsi="Times New Roman" w:cs="Times New Roman"/>
                <w:b/>
                <w:bCs/>
                <w:sz w:val="20"/>
                <w:szCs w:val="20"/>
              </w:rPr>
              <w:t>:</w:t>
            </w:r>
            <w:r w:rsidRPr="00AC5013">
              <w:rPr>
                <w:rFonts w:ascii="Times New Roman" w:hAnsi="Times New Roman" w:cs="Times New Roman"/>
                <w:bCs/>
                <w:sz w:val="20"/>
                <w:szCs w:val="20"/>
              </w:rPr>
              <w:t xml:space="preserve"> </w:t>
            </w:r>
            <w:r w:rsidRPr="00AC5013">
              <w:rPr>
                <w:rFonts w:ascii="Times New Roman" w:hAnsi="Times New Roman" w:cs="Times New Roman"/>
                <w:bCs/>
                <w:i/>
                <w:sz w:val="20"/>
                <w:szCs w:val="20"/>
              </w:rPr>
              <w:t>(</w:t>
            </w:r>
            <w:r w:rsidRPr="00AC5013">
              <w:rPr>
                <w:rFonts w:ascii="Times New Roman" w:hAnsi="Times New Roman" w:cs="Times New Roman"/>
                <w:i/>
                <w:sz w:val="20"/>
                <w:szCs w:val="20"/>
              </w:rPr>
              <w:t>Príloha III oddiel I kapitola VIa a oddiel III nariadenia Európskeho parlamentu a Rady(ES) č. 853/2004 z  29. apríla 2004, ktorým sa ustanovujú osobitné hygienické predpisy pre potraviny živočíšneho pôvodu (Ú. v. EÚ L 139, 30. 4. 2004; Mimoriadne vydanie Ú. v. EÚ, kap. 3/zv. 45). V chove pôvodu sa môžu pri tej istej príležitosti zabiť najviac tri kusy domáceho hovädzieho dobytka alebo najviac šesť domácich ošípaných alebo najviac tri domáce nepárnokopytníky, ak to povolí príslušný orgán)</w:t>
            </w:r>
          </w:p>
          <w:p w:rsidR="00AC5013" w:rsidRDefault="00AC5013" w:rsidP="00F63789">
            <w:pPr>
              <w:jc w:val="both"/>
              <w:rPr>
                <w:rFonts w:cstheme="minorHAnsi"/>
              </w:rPr>
            </w:pPr>
          </w:p>
          <w:p w:rsidR="00AC5013" w:rsidRDefault="00AC5013" w:rsidP="00B273D7">
            <w:pPr>
              <w:rPr>
                <w:rFonts w:ascii="Times New Roman" w:hAnsi="Times New Roman" w:cs="Times New Roman"/>
                <w:sz w:val="24"/>
                <w:szCs w:val="24"/>
                <w:lang w:eastAsia="sk-SK"/>
              </w:rPr>
            </w:pPr>
          </w:p>
          <w:p w:rsidR="00B273D7" w:rsidRPr="00AC5013" w:rsidRDefault="00B273D7" w:rsidP="00B273D7">
            <w:pPr>
              <w:rPr>
                <w:rFonts w:ascii="Times New Roman" w:hAnsi="Times New Roman" w:cs="Times New Roman"/>
                <w:sz w:val="24"/>
                <w:szCs w:val="24"/>
                <w:lang w:eastAsia="sk-SK"/>
              </w:rPr>
            </w:pPr>
          </w:p>
          <w:p w:rsidR="00AC5013" w:rsidRPr="00AC5013" w:rsidRDefault="00AC5013" w:rsidP="00B273D7">
            <w:pPr>
              <w:ind w:right="284"/>
              <w:jc w:val="both"/>
              <w:rPr>
                <w:rFonts w:ascii="Times New Roman" w:hAnsi="Times New Roman" w:cs="Times New Roman"/>
                <w:iCs/>
                <w:sz w:val="24"/>
                <w:szCs w:val="24"/>
              </w:rPr>
            </w:pPr>
            <w:r w:rsidRPr="00AC5013">
              <w:rPr>
                <w:rFonts w:ascii="Times New Roman" w:hAnsi="Times New Roman" w:cs="Times New Roman"/>
                <w:iCs/>
                <w:sz w:val="24"/>
                <w:szCs w:val="24"/>
              </w:rPr>
              <w:t>Osoba, ktorej je vydané povolenie</w:t>
            </w:r>
            <w:r w:rsidRPr="00AC5013">
              <w:rPr>
                <w:rFonts w:ascii="Times New Roman" w:hAnsi="Times New Roman" w:cs="Times New Roman"/>
                <w:sz w:val="24"/>
                <w:szCs w:val="24"/>
              </w:rPr>
              <w:t xml:space="preserve"> zabíjania zveri z farmového chovu a hovädzieho dobytka chovaného pod šírym nebom strelnou zbraňou s voľným projektilom</w:t>
            </w:r>
            <w:r w:rsidRPr="00AC5013">
              <w:rPr>
                <w:rFonts w:ascii="Times New Roman" w:hAnsi="Times New Roman" w:cs="Times New Roman"/>
                <w:iCs/>
                <w:sz w:val="24"/>
                <w:szCs w:val="24"/>
              </w:rPr>
              <w:t xml:space="preserve"> podľa </w:t>
            </w:r>
            <w:r w:rsidRPr="00AC5013">
              <w:rPr>
                <w:rFonts w:ascii="Times New Roman" w:hAnsi="Times New Roman" w:cs="Times New Roman"/>
                <w:sz w:val="24"/>
                <w:szCs w:val="24"/>
              </w:rPr>
              <w:t xml:space="preserve"> § 41 </w:t>
            </w:r>
            <w:r w:rsidRPr="00AC5013">
              <w:rPr>
                <w:rFonts w:ascii="Times New Roman" w:hAnsi="Times New Roman" w:cs="Times New Roman"/>
                <w:iCs/>
                <w:sz w:val="24"/>
                <w:szCs w:val="24"/>
              </w:rPr>
              <w:t>odseku 21</w:t>
            </w:r>
            <w:r w:rsidRPr="00AC5013">
              <w:rPr>
                <w:rFonts w:ascii="Times New Roman" w:hAnsi="Times New Roman" w:cs="Times New Roman"/>
                <w:sz w:val="24"/>
                <w:szCs w:val="24"/>
              </w:rPr>
              <w:t xml:space="preserve"> zákona č. 39/2007 Z. z</w:t>
            </w:r>
            <w:r w:rsidRPr="00AC5013">
              <w:rPr>
                <w:rFonts w:ascii="Times New Roman" w:hAnsi="Times New Roman" w:cs="Times New Roman"/>
                <w:iCs/>
                <w:sz w:val="24"/>
                <w:szCs w:val="24"/>
              </w:rPr>
              <w:t xml:space="preserve">, je povinná </w:t>
            </w:r>
            <w:r w:rsidR="002C6F5C">
              <w:rPr>
                <w:rFonts w:ascii="Times New Roman" w:hAnsi="Times New Roman" w:cs="Times New Roman"/>
                <w:iCs/>
                <w:sz w:val="24"/>
                <w:szCs w:val="24"/>
              </w:rPr>
              <w:t xml:space="preserve">podľa prílohy III oddielu I kapitoly VIa písm. c) nariadenia 853/2004 nahlásiť </w:t>
            </w:r>
            <w:r w:rsidR="00A00095">
              <w:rPr>
                <w:rFonts w:ascii="Times New Roman" w:hAnsi="Times New Roman" w:cs="Times New Roman"/>
                <w:iCs/>
                <w:sz w:val="24"/>
                <w:szCs w:val="24"/>
              </w:rPr>
              <w:t>dátum a čas plánovaného zabitia zvierat</w:t>
            </w:r>
            <w:r w:rsidRPr="00AC5013">
              <w:rPr>
                <w:rFonts w:ascii="Times New Roman" w:hAnsi="Times New Roman" w:cs="Times New Roman"/>
                <w:iCs/>
                <w:sz w:val="24"/>
                <w:szCs w:val="24"/>
              </w:rPr>
              <w:t xml:space="preserve"> </w:t>
            </w:r>
            <w:r w:rsidR="002C6F5C">
              <w:rPr>
                <w:rFonts w:ascii="Times New Roman" w:hAnsi="Times New Roman" w:cs="Times New Roman"/>
                <w:b/>
                <w:i/>
                <w:iCs/>
                <w:sz w:val="24"/>
                <w:szCs w:val="24"/>
              </w:rPr>
              <w:t>najmenej tri dni</w:t>
            </w:r>
            <w:r w:rsidRPr="00AC5013">
              <w:rPr>
                <w:rFonts w:ascii="Times New Roman" w:hAnsi="Times New Roman" w:cs="Times New Roman"/>
                <w:b/>
                <w:i/>
                <w:iCs/>
                <w:sz w:val="24"/>
                <w:szCs w:val="24"/>
              </w:rPr>
              <w:t xml:space="preserve"> vopred.</w:t>
            </w:r>
          </w:p>
          <w:p w:rsidR="00AC5013" w:rsidRDefault="00AC5013" w:rsidP="00B273D7">
            <w:pPr>
              <w:rPr>
                <w:lang w:eastAsia="sk-SK"/>
              </w:rPr>
            </w:pPr>
          </w:p>
        </w:tc>
      </w:tr>
    </w:tbl>
    <w:p w:rsidR="00B273D7" w:rsidRDefault="00B273D7" w:rsidP="00B273D7">
      <w:pPr>
        <w:spacing w:after="0"/>
        <w:rPr>
          <w:lang w:eastAsia="sk-SK"/>
        </w:rPr>
      </w:pPr>
    </w:p>
    <w:tbl>
      <w:tblPr>
        <w:tblStyle w:val="Mriekatabuky"/>
        <w:tblpPr w:leftFromText="141" w:rightFromText="141" w:vertAnchor="text" w:horzAnchor="margin" w:tblpY="449"/>
        <w:tblW w:w="9634" w:type="dxa"/>
        <w:tblLook w:val="04A0" w:firstRow="1" w:lastRow="0" w:firstColumn="1" w:lastColumn="0" w:noHBand="0" w:noVBand="1"/>
      </w:tblPr>
      <w:tblGrid>
        <w:gridCol w:w="9634"/>
      </w:tblGrid>
      <w:tr w:rsidR="004576ED" w:rsidRPr="00A400B9" w:rsidTr="003826FA">
        <w:trPr>
          <w:trHeight w:val="1263"/>
        </w:trPr>
        <w:tc>
          <w:tcPr>
            <w:tcW w:w="9634" w:type="dxa"/>
          </w:tcPr>
          <w:p w:rsidR="00B004A4" w:rsidRPr="00962D5B" w:rsidRDefault="00962D5B" w:rsidP="00B273D7">
            <w:pPr>
              <w:rPr>
                <w:rFonts w:ascii="Times New Roman" w:hAnsi="Times New Roman" w:cs="Times New Roman"/>
                <w:sz w:val="24"/>
                <w:szCs w:val="24"/>
              </w:rPr>
            </w:pPr>
            <w:r>
              <w:rPr>
                <w:rFonts w:ascii="Times New Roman" w:hAnsi="Times New Roman" w:cs="Times New Roman"/>
                <w:sz w:val="24"/>
                <w:szCs w:val="24"/>
              </w:rPr>
              <w:t>Dokumenty k žiadosti:</w:t>
            </w:r>
          </w:p>
          <w:p w:rsidR="00F023E3" w:rsidRPr="0038136C" w:rsidRDefault="009C2978" w:rsidP="00AE1EBC">
            <w:pPr>
              <w:pStyle w:val="Odsekzoznamu"/>
              <w:numPr>
                <w:ilvl w:val="0"/>
                <w:numId w:val="1"/>
              </w:numPr>
              <w:jc w:val="both"/>
            </w:pPr>
            <w:r w:rsidRPr="0038136C">
              <w:t xml:space="preserve"> </w:t>
            </w:r>
            <w:r w:rsidRPr="0038136C">
              <w:rPr>
                <w:b/>
              </w:rPr>
              <w:t>P</w:t>
            </w:r>
            <w:r w:rsidR="00F023E3" w:rsidRPr="0038136C">
              <w:rPr>
                <w:b/>
              </w:rPr>
              <w:t>odrobné plány</w:t>
            </w:r>
            <w:r w:rsidR="00F023E3" w:rsidRPr="0038136C">
              <w:t xml:space="preserve"> (nákres/pôdorys) miesta na prehliadku zvierat pred zabitím, miesta na zabíjanie, miesta vykrvenia / vykolenia, usporiadanie zariadení a vybavenia  </w:t>
            </w:r>
          </w:p>
          <w:p w:rsidR="00F023E3" w:rsidRPr="00F023E3" w:rsidRDefault="009C2978" w:rsidP="00DE66EE">
            <w:pPr>
              <w:pStyle w:val="Odsekzoznamu"/>
              <w:ind w:left="398"/>
              <w:jc w:val="both"/>
            </w:pPr>
            <w:r w:rsidRPr="0038136C">
              <w:t xml:space="preserve"> </w:t>
            </w:r>
            <w:r w:rsidRPr="0038136C">
              <w:rPr>
                <w:b/>
              </w:rPr>
              <w:t>Podrobné plány</w:t>
            </w:r>
            <w:r w:rsidRPr="0038136C">
              <w:t xml:space="preserve"> tokov</w:t>
            </w:r>
            <w:r w:rsidR="00F023E3" w:rsidRPr="0038136C">
              <w:t xml:space="preserve"> (ciest</w:t>
            </w:r>
            <w:r w:rsidR="00A00095">
              <w:t xml:space="preserve"> </w:t>
            </w:r>
            <w:r w:rsidR="00F023E3" w:rsidRPr="0038136C">
              <w:t>- preháňacích uličiek</w:t>
            </w:r>
            <w:r w:rsidRPr="0038136C">
              <w:t>) pohyb/</w:t>
            </w:r>
            <w:r w:rsidR="00DE66EE">
              <w:t xml:space="preserve">postavenie - </w:t>
            </w:r>
            <w:r w:rsidR="00F023E3" w:rsidRPr="0038136C">
              <w:t>osôb/zamestnancov, postavenie strelca - vyvýšený úkryt</w:t>
            </w:r>
          </w:p>
          <w:p w:rsidR="004576ED" w:rsidRPr="00F023E3" w:rsidRDefault="004576ED" w:rsidP="00CA300B">
            <w:pPr>
              <w:pStyle w:val="Odsekzoznamu"/>
              <w:ind w:left="398"/>
              <w:jc w:val="both"/>
              <w:rPr>
                <w:color w:val="FF0000"/>
              </w:rPr>
            </w:pPr>
            <w:r w:rsidRPr="004576ED">
              <w:rPr>
                <w:b/>
                <w:sz w:val="32"/>
                <w:szCs w:val="32"/>
              </w:rPr>
              <w:t xml:space="preserve">□ </w:t>
            </w:r>
            <w:r w:rsidRPr="004576ED">
              <w:rPr>
                <w:b/>
              </w:rPr>
              <w:t>Posudok znalca</w:t>
            </w:r>
            <w:r w:rsidR="00F023E3" w:rsidRPr="00FB1457">
              <w:rPr>
                <w:b/>
                <w:color w:val="FF0000"/>
              </w:rPr>
              <w:t xml:space="preserve"> </w:t>
            </w:r>
            <w:r w:rsidR="00F023E3" w:rsidRPr="00F023E3">
              <w:rPr>
                <w:b/>
              </w:rPr>
              <w:t xml:space="preserve">oboru zbraní a výbušnín </w:t>
            </w:r>
            <w:r w:rsidRPr="004576ED">
              <w:rPr>
                <w:b/>
              </w:rPr>
              <w:t>*</w:t>
            </w:r>
            <w:r w:rsidRPr="004576ED">
              <w:t xml:space="preserve"> (§ 6 ods. 3 a príloha č. 2 nariadenia vlády Slovenskej republiky č. 432/2012 Z. z., ktorým sa ustanovujú požiadavky na ochranu zvierat počas usmrcovania v znení nariadenia vlády Slovenskej republiky č. 202/2014 Z. z</w:t>
            </w:r>
            <w:r w:rsidR="00A00095">
              <w:t>.</w:t>
            </w:r>
            <w:r w:rsidRPr="004576ED">
              <w:t xml:space="preserve">)     </w:t>
            </w:r>
          </w:p>
          <w:p w:rsidR="004576ED" w:rsidRPr="004576ED" w:rsidRDefault="004576ED" w:rsidP="00CA300B">
            <w:pPr>
              <w:jc w:val="both"/>
              <w:rPr>
                <w:rFonts w:ascii="Times New Roman" w:hAnsi="Times New Roman" w:cs="Times New Roman"/>
                <w:color w:val="FF0000"/>
                <w:sz w:val="24"/>
                <w:szCs w:val="24"/>
              </w:rPr>
            </w:pPr>
          </w:p>
          <w:p w:rsidR="004576ED" w:rsidRPr="004576ED" w:rsidRDefault="004576ED" w:rsidP="00B273D7">
            <w:pPr>
              <w:pStyle w:val="Odsekzoznamu"/>
              <w:numPr>
                <w:ilvl w:val="0"/>
                <w:numId w:val="1"/>
              </w:numPr>
              <w:rPr>
                <w:color w:val="FF0000"/>
              </w:rPr>
            </w:pPr>
            <w:r w:rsidRPr="004576ED">
              <w:rPr>
                <w:b/>
                <w:bCs/>
              </w:rPr>
              <w:t>P</w:t>
            </w:r>
            <w:r w:rsidRPr="004576ED">
              <w:rPr>
                <w:b/>
              </w:rPr>
              <w:t>racovné postupy podľa § 41 ods. 22 pís. b)</w:t>
            </w:r>
            <w:r w:rsidRPr="004576ED">
              <w:t xml:space="preserve"> </w:t>
            </w:r>
            <w:r w:rsidRPr="004576ED">
              <w:rPr>
                <w:b/>
              </w:rPr>
              <w:t>zákon č. 39/2007 Z. z., ktoré obsahujú opis postupu pri*:</w:t>
            </w:r>
          </w:p>
          <w:p w:rsidR="004576ED" w:rsidRPr="004576ED" w:rsidRDefault="004576ED" w:rsidP="00B273D7">
            <w:pPr>
              <w:ind w:left="708"/>
              <w:rPr>
                <w:rFonts w:ascii="Times New Roman" w:hAnsi="Times New Roman" w:cs="Times New Roman"/>
                <w:sz w:val="24"/>
                <w:szCs w:val="24"/>
              </w:rPr>
            </w:pPr>
            <w:r w:rsidRPr="004576ED">
              <w:rPr>
                <w:rFonts w:ascii="Times New Roman" w:hAnsi="Times New Roman" w:cs="Times New Roman"/>
                <w:b/>
                <w:bCs/>
                <w:sz w:val="24"/>
                <w:szCs w:val="24"/>
              </w:rPr>
              <w:sym w:font="Wingdings 2" w:char="F0A3"/>
            </w:r>
            <w:r w:rsidRPr="004576ED">
              <w:rPr>
                <w:rFonts w:ascii="Times New Roman" w:hAnsi="Times New Roman" w:cs="Times New Roman"/>
                <w:b/>
                <w:bCs/>
                <w:sz w:val="24"/>
                <w:szCs w:val="24"/>
              </w:rPr>
              <w:t xml:space="preserve"> </w:t>
            </w:r>
            <w:r w:rsidRPr="004576ED">
              <w:rPr>
                <w:rFonts w:ascii="Times New Roman" w:hAnsi="Times New Roman" w:cs="Times New Roman"/>
                <w:b/>
                <w:sz w:val="24"/>
                <w:szCs w:val="24"/>
              </w:rPr>
              <w:t>1</w:t>
            </w:r>
            <w:r w:rsidRPr="004576ED">
              <w:rPr>
                <w:rFonts w:ascii="Times New Roman" w:hAnsi="Times New Roman" w:cs="Times New Roman"/>
                <w:sz w:val="24"/>
                <w:szCs w:val="24"/>
              </w:rPr>
              <w:t>. manipulácii so zvieraťom pred zabitím so strelnou zbraňou s voľným projektilom,</w:t>
            </w:r>
          </w:p>
          <w:p w:rsidR="004576ED" w:rsidRPr="004576ED" w:rsidRDefault="004576ED" w:rsidP="00B273D7">
            <w:pPr>
              <w:ind w:left="708"/>
              <w:rPr>
                <w:rFonts w:ascii="Times New Roman" w:hAnsi="Times New Roman" w:cs="Times New Roman"/>
                <w:sz w:val="24"/>
                <w:szCs w:val="24"/>
              </w:rPr>
            </w:pPr>
            <w:r w:rsidRPr="004576ED">
              <w:rPr>
                <w:rFonts w:ascii="Times New Roman" w:hAnsi="Times New Roman" w:cs="Times New Roman"/>
                <w:b/>
                <w:bCs/>
                <w:sz w:val="24"/>
                <w:szCs w:val="24"/>
              </w:rPr>
              <w:sym w:font="Wingdings 2" w:char="F0A3"/>
            </w:r>
            <w:r w:rsidRPr="004576ED">
              <w:rPr>
                <w:rFonts w:ascii="Times New Roman" w:hAnsi="Times New Roman" w:cs="Times New Roman"/>
                <w:b/>
                <w:bCs/>
                <w:sz w:val="24"/>
                <w:szCs w:val="24"/>
              </w:rPr>
              <w:t xml:space="preserve"> </w:t>
            </w:r>
            <w:r w:rsidRPr="004576ED">
              <w:rPr>
                <w:rFonts w:ascii="Times New Roman" w:hAnsi="Times New Roman" w:cs="Times New Roman"/>
                <w:b/>
                <w:sz w:val="24"/>
                <w:szCs w:val="24"/>
              </w:rPr>
              <w:t>2</w:t>
            </w:r>
            <w:r w:rsidRPr="004576ED">
              <w:rPr>
                <w:rFonts w:ascii="Times New Roman" w:hAnsi="Times New Roman" w:cs="Times New Roman"/>
                <w:sz w:val="24"/>
                <w:szCs w:val="24"/>
              </w:rPr>
              <w:t>. manipulácii s telom zvieraťa po zabití,</w:t>
            </w:r>
            <w:r w:rsidR="00AC287D">
              <w:rPr>
                <w:rFonts w:ascii="Times New Roman" w:hAnsi="Times New Roman" w:cs="Times New Roman"/>
                <w:sz w:val="24"/>
                <w:szCs w:val="24"/>
              </w:rPr>
              <w:t xml:space="preserve"> </w:t>
            </w:r>
            <w:r w:rsidR="00AC287D" w:rsidRPr="00FC7F34">
              <w:rPr>
                <w:rFonts w:ascii="Times New Roman" w:hAnsi="Times New Roman" w:cs="Times New Roman"/>
                <w:sz w:val="24"/>
                <w:szCs w:val="24"/>
              </w:rPr>
              <w:t>vrátane vykrvenia,</w:t>
            </w:r>
          </w:p>
          <w:p w:rsidR="004576ED" w:rsidRPr="004576ED" w:rsidRDefault="004576ED" w:rsidP="00B273D7">
            <w:pPr>
              <w:ind w:left="708"/>
              <w:rPr>
                <w:rFonts w:ascii="Times New Roman" w:hAnsi="Times New Roman" w:cs="Times New Roman"/>
                <w:sz w:val="24"/>
                <w:szCs w:val="24"/>
              </w:rPr>
            </w:pPr>
            <w:r w:rsidRPr="004576ED">
              <w:rPr>
                <w:rFonts w:ascii="Times New Roman" w:hAnsi="Times New Roman" w:cs="Times New Roman"/>
                <w:b/>
                <w:bCs/>
                <w:sz w:val="24"/>
                <w:szCs w:val="24"/>
              </w:rPr>
              <w:sym w:font="Wingdings 2" w:char="F0A3"/>
            </w:r>
            <w:r w:rsidRPr="004576ED">
              <w:rPr>
                <w:rFonts w:ascii="Times New Roman" w:hAnsi="Times New Roman" w:cs="Times New Roman"/>
                <w:b/>
                <w:bCs/>
                <w:sz w:val="24"/>
                <w:szCs w:val="24"/>
              </w:rPr>
              <w:t xml:space="preserve"> </w:t>
            </w:r>
            <w:r w:rsidRPr="004576ED">
              <w:rPr>
                <w:rFonts w:ascii="Times New Roman" w:hAnsi="Times New Roman" w:cs="Times New Roman"/>
                <w:b/>
                <w:sz w:val="24"/>
                <w:szCs w:val="24"/>
              </w:rPr>
              <w:t>3</w:t>
            </w:r>
            <w:r w:rsidRPr="004576ED">
              <w:rPr>
                <w:rFonts w:ascii="Times New Roman" w:hAnsi="Times New Roman" w:cs="Times New Roman"/>
                <w:sz w:val="24"/>
                <w:szCs w:val="24"/>
              </w:rPr>
              <w:t xml:space="preserve">. preprave tela zabitého zvieraťa do prevádzkarne schválenej regionálnou veterinárnou a potravinovou správou spolu s uvedením jej názvu a adresy, </w:t>
            </w:r>
          </w:p>
          <w:p w:rsidR="004576ED" w:rsidRPr="004576ED" w:rsidRDefault="004576ED" w:rsidP="00B273D7">
            <w:pPr>
              <w:ind w:left="708"/>
              <w:rPr>
                <w:rFonts w:ascii="Times New Roman" w:hAnsi="Times New Roman" w:cs="Times New Roman"/>
                <w:sz w:val="24"/>
                <w:szCs w:val="24"/>
              </w:rPr>
            </w:pPr>
            <w:r w:rsidRPr="004576ED">
              <w:rPr>
                <w:rFonts w:ascii="Times New Roman" w:hAnsi="Times New Roman" w:cs="Times New Roman"/>
                <w:b/>
                <w:bCs/>
                <w:sz w:val="24"/>
                <w:szCs w:val="24"/>
              </w:rPr>
              <w:sym w:font="Wingdings 2" w:char="F0A3"/>
            </w:r>
            <w:r w:rsidRPr="004576ED">
              <w:rPr>
                <w:rFonts w:ascii="Times New Roman" w:hAnsi="Times New Roman" w:cs="Times New Roman"/>
                <w:b/>
                <w:bCs/>
                <w:sz w:val="24"/>
                <w:szCs w:val="24"/>
              </w:rPr>
              <w:t xml:space="preserve"> </w:t>
            </w:r>
            <w:r w:rsidRPr="004576ED">
              <w:rPr>
                <w:rFonts w:ascii="Times New Roman" w:hAnsi="Times New Roman" w:cs="Times New Roman"/>
                <w:b/>
                <w:sz w:val="24"/>
                <w:szCs w:val="24"/>
              </w:rPr>
              <w:t>4</w:t>
            </w:r>
            <w:r w:rsidRPr="004576ED">
              <w:rPr>
                <w:rFonts w:ascii="Times New Roman" w:hAnsi="Times New Roman" w:cs="Times New Roman"/>
                <w:sz w:val="24"/>
                <w:szCs w:val="24"/>
              </w:rPr>
              <w:t>. čistení a dezinfekcii miesta zabitia zvieraťa,</w:t>
            </w:r>
          </w:p>
          <w:p w:rsidR="004576ED" w:rsidRPr="004576ED" w:rsidRDefault="004576ED" w:rsidP="00AE1EBC">
            <w:pPr>
              <w:ind w:left="708"/>
              <w:jc w:val="both"/>
              <w:rPr>
                <w:rFonts w:ascii="Times New Roman" w:hAnsi="Times New Roman" w:cs="Times New Roman"/>
                <w:sz w:val="24"/>
                <w:szCs w:val="24"/>
              </w:rPr>
            </w:pPr>
            <w:r w:rsidRPr="004576ED">
              <w:rPr>
                <w:rFonts w:ascii="Times New Roman" w:hAnsi="Times New Roman" w:cs="Times New Roman"/>
                <w:b/>
                <w:bCs/>
                <w:sz w:val="24"/>
                <w:szCs w:val="24"/>
              </w:rPr>
              <w:sym w:font="Wingdings 2" w:char="F0A3"/>
            </w:r>
            <w:r w:rsidRPr="004576ED">
              <w:rPr>
                <w:rFonts w:ascii="Times New Roman" w:hAnsi="Times New Roman" w:cs="Times New Roman"/>
                <w:b/>
                <w:bCs/>
                <w:sz w:val="24"/>
                <w:szCs w:val="24"/>
              </w:rPr>
              <w:t xml:space="preserve"> </w:t>
            </w:r>
            <w:r w:rsidRPr="004576ED">
              <w:rPr>
                <w:rFonts w:ascii="Times New Roman" w:hAnsi="Times New Roman" w:cs="Times New Roman"/>
                <w:b/>
                <w:sz w:val="24"/>
                <w:szCs w:val="24"/>
              </w:rPr>
              <w:t>5</w:t>
            </w:r>
            <w:r w:rsidRPr="004576ED">
              <w:rPr>
                <w:rFonts w:ascii="Times New Roman" w:hAnsi="Times New Roman" w:cs="Times New Roman"/>
                <w:sz w:val="24"/>
                <w:szCs w:val="24"/>
              </w:rPr>
              <w:t>. čistení a</w:t>
            </w:r>
            <w:r w:rsidR="00B43205">
              <w:rPr>
                <w:rFonts w:ascii="Times New Roman" w:hAnsi="Times New Roman" w:cs="Times New Roman"/>
                <w:sz w:val="24"/>
                <w:szCs w:val="24"/>
              </w:rPr>
              <w:t xml:space="preserve"> dezinfekcii miesta vykrvenia a </w:t>
            </w:r>
            <w:r w:rsidRPr="004576ED">
              <w:rPr>
                <w:rFonts w:ascii="Times New Roman" w:hAnsi="Times New Roman" w:cs="Times New Roman"/>
                <w:sz w:val="24"/>
                <w:szCs w:val="24"/>
              </w:rPr>
              <w:t>vykolenia tela zabitého zvieraťa zveri z farmového chovu alebo  miesta</w:t>
            </w:r>
            <w:r w:rsidRPr="004576ED">
              <w:rPr>
                <w:rFonts w:ascii="Times New Roman" w:hAnsi="Times New Roman" w:cs="Times New Roman"/>
                <w:b/>
                <w:bCs/>
                <w:sz w:val="24"/>
                <w:szCs w:val="24"/>
              </w:rPr>
              <w:t xml:space="preserve"> </w:t>
            </w:r>
            <w:r w:rsidRPr="004576ED">
              <w:rPr>
                <w:rFonts w:ascii="Times New Roman" w:hAnsi="Times New Roman" w:cs="Times New Roman"/>
                <w:sz w:val="24"/>
                <w:szCs w:val="24"/>
              </w:rPr>
              <w:t>vykrvenia a vykolenia tela zabitého zvieraťa hovädzieho do</w:t>
            </w:r>
            <w:r w:rsidR="00B43205">
              <w:rPr>
                <w:rFonts w:ascii="Times New Roman" w:hAnsi="Times New Roman" w:cs="Times New Roman"/>
                <w:sz w:val="24"/>
                <w:szCs w:val="24"/>
              </w:rPr>
              <w:t>bytka, ak sa tieto činnosti budú</w:t>
            </w:r>
            <w:r w:rsidRPr="004576ED">
              <w:rPr>
                <w:rFonts w:ascii="Times New Roman" w:hAnsi="Times New Roman" w:cs="Times New Roman"/>
                <w:sz w:val="24"/>
                <w:szCs w:val="24"/>
              </w:rPr>
              <w:t xml:space="preserve"> vykonať mimo mobilnej jednotky.</w:t>
            </w:r>
          </w:p>
          <w:p w:rsidR="004576ED" w:rsidRPr="004576ED" w:rsidRDefault="004576ED" w:rsidP="00AE1EBC">
            <w:pPr>
              <w:jc w:val="both"/>
              <w:rPr>
                <w:rFonts w:ascii="Times New Roman" w:hAnsi="Times New Roman" w:cs="Times New Roman"/>
                <w:sz w:val="24"/>
                <w:szCs w:val="24"/>
              </w:rPr>
            </w:pPr>
          </w:p>
          <w:p w:rsidR="004576ED" w:rsidRPr="00A309C6" w:rsidRDefault="004576ED" w:rsidP="00685F76">
            <w:pPr>
              <w:pStyle w:val="Odsekzoznamu"/>
              <w:numPr>
                <w:ilvl w:val="0"/>
                <w:numId w:val="1"/>
              </w:numPr>
              <w:jc w:val="both"/>
              <w:rPr>
                <w:b/>
              </w:rPr>
            </w:pPr>
            <w:r w:rsidRPr="004576ED">
              <w:rPr>
                <w:b/>
                <w:sz w:val="32"/>
                <w:szCs w:val="32"/>
              </w:rPr>
              <w:lastRenderedPageBreak/>
              <w:t>□</w:t>
            </w:r>
            <w:r w:rsidRPr="004576ED">
              <w:rPr>
                <w:b/>
              </w:rPr>
              <w:t xml:space="preserve"> Kópia zmluvy o zabezpečení prijatia a opracovania jatočného tela zvieraťa uzavretá medzi  </w:t>
            </w:r>
            <w:r w:rsidRPr="00B004A4">
              <w:rPr>
                <w:b/>
              </w:rPr>
              <w:t>žiadateľom a bitúnkom, ak žiadateľ nie je súčasne prevádzkovateľom bitúnku*</w:t>
            </w:r>
            <w:r w:rsidRPr="004576ED">
              <w:t>.</w:t>
            </w:r>
          </w:p>
        </w:tc>
      </w:tr>
      <w:tr w:rsidR="00742EAF" w:rsidRPr="005C643F" w:rsidTr="00685F76">
        <w:trPr>
          <w:trHeight w:val="5201"/>
        </w:trPr>
        <w:tc>
          <w:tcPr>
            <w:tcW w:w="9634" w:type="dxa"/>
          </w:tcPr>
          <w:p w:rsidR="00742EAF" w:rsidRPr="005C643F" w:rsidRDefault="00742EAF" w:rsidP="00742EAF">
            <w:pPr>
              <w:rPr>
                <w:rFonts w:ascii="Times New Roman" w:hAnsi="Times New Roman" w:cs="Times New Roman"/>
                <w:b/>
                <w:i/>
                <w:sz w:val="24"/>
                <w:szCs w:val="24"/>
              </w:rPr>
            </w:pPr>
            <w:r w:rsidRPr="005C643F">
              <w:rPr>
                <w:rFonts w:ascii="Times New Roman" w:hAnsi="Times New Roman" w:cs="Times New Roman"/>
                <w:b/>
                <w:sz w:val="24"/>
                <w:szCs w:val="24"/>
              </w:rPr>
              <w:lastRenderedPageBreak/>
              <w:t>Povolenie možno vydať len pre chov, ktorý spĺňa nasledujúce podmienky</w:t>
            </w:r>
            <w:r w:rsidRPr="005C643F">
              <w:rPr>
                <w:rFonts w:ascii="Times New Roman" w:hAnsi="Times New Roman" w:cs="Times New Roman"/>
                <w:b/>
                <w:i/>
                <w:sz w:val="24"/>
                <w:szCs w:val="24"/>
              </w:rPr>
              <w:t>:</w:t>
            </w:r>
          </w:p>
          <w:p w:rsidR="00742EAF" w:rsidRPr="005C643F" w:rsidRDefault="00742EAF" w:rsidP="00742EAF">
            <w:pPr>
              <w:rPr>
                <w:rFonts w:ascii="Times New Roman" w:hAnsi="Times New Roman" w:cs="Times New Roman"/>
                <w:b/>
                <w:i/>
                <w:sz w:val="24"/>
                <w:szCs w:val="24"/>
                <w:u w:val="single"/>
              </w:rPr>
            </w:pPr>
          </w:p>
          <w:p w:rsidR="00742EAF" w:rsidRPr="004B5053" w:rsidRDefault="00742EAF" w:rsidP="00742EAF">
            <w:pPr>
              <w:rPr>
                <w:rFonts w:ascii="Times New Roman" w:hAnsi="Times New Roman" w:cs="Times New Roman"/>
                <w:i/>
                <w:sz w:val="24"/>
                <w:szCs w:val="24"/>
                <w:u w:val="single"/>
              </w:rPr>
            </w:pPr>
            <w:r w:rsidRPr="004B5053">
              <w:rPr>
                <w:rFonts w:ascii="Times New Roman" w:hAnsi="Times New Roman" w:cs="Times New Roman"/>
                <w:i/>
                <w:sz w:val="24"/>
                <w:szCs w:val="24"/>
                <w:u w:val="single"/>
              </w:rPr>
              <w:t>Chov spĺňa nasledujúce podmienky podľa § 3 vyhlášky č. 154/2023 Z. z.*:</w:t>
            </w:r>
          </w:p>
          <w:p w:rsidR="00742EAF" w:rsidRPr="005C643F" w:rsidRDefault="00742EAF" w:rsidP="00742EAF">
            <w:pPr>
              <w:pStyle w:val="Odsekzoznamu"/>
              <w:ind w:left="360"/>
            </w:pPr>
          </w:p>
          <w:p w:rsidR="00742EA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b/>
                <w:sz w:val="24"/>
                <w:szCs w:val="24"/>
              </w:rPr>
              <w:t xml:space="preserve"> </w:t>
            </w:r>
            <w:r w:rsidRPr="005C643F">
              <w:rPr>
                <w:rFonts w:ascii="Times New Roman" w:hAnsi="Times New Roman" w:cs="Times New Roman"/>
                <w:sz w:val="24"/>
                <w:szCs w:val="24"/>
              </w:rPr>
              <w:t>Je registrovaný na regionálnej veterinárnej a potravinovej správe ...........................................</w:t>
            </w:r>
            <w:r w:rsidR="004B5053">
              <w:rPr>
                <w:rFonts w:ascii="Times New Roman" w:hAnsi="Times New Roman" w:cs="Times New Roman"/>
                <w:sz w:val="24"/>
                <w:szCs w:val="24"/>
              </w:rPr>
              <w:t>....</w:t>
            </w:r>
          </w:p>
          <w:p w:rsidR="005C643F" w:rsidRPr="005C643F" w:rsidRDefault="005C643F" w:rsidP="00742EAF">
            <w:pPr>
              <w:rPr>
                <w:rFonts w:ascii="Times New Roman" w:hAnsi="Times New Roman" w:cs="Times New Roman"/>
                <w:sz w:val="24"/>
                <w:szCs w:val="24"/>
              </w:rPr>
            </w:pPr>
          </w:p>
          <w:p w:rsidR="00742EAF" w:rsidRPr="005C643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b/>
                <w:sz w:val="24"/>
                <w:szCs w:val="24"/>
              </w:rPr>
              <w:t xml:space="preserve"> </w:t>
            </w:r>
            <w:r w:rsidRPr="005C643F">
              <w:rPr>
                <w:rFonts w:ascii="Times New Roman" w:hAnsi="Times New Roman" w:cs="Times New Roman"/>
                <w:sz w:val="24"/>
                <w:szCs w:val="24"/>
              </w:rPr>
              <w:t>Je pravidelne veterinárne kontrolovaný a sú splnené požiadavky na dobré životné podmienky</w:t>
            </w:r>
          </w:p>
          <w:p w:rsidR="00742EAF" w:rsidRDefault="00742EAF" w:rsidP="00742EAF">
            <w:pPr>
              <w:rPr>
                <w:rFonts w:ascii="Times New Roman" w:hAnsi="Times New Roman" w:cs="Times New Roman"/>
                <w:sz w:val="24"/>
                <w:szCs w:val="24"/>
              </w:rPr>
            </w:pPr>
            <w:r w:rsidRPr="005C643F">
              <w:rPr>
                <w:rFonts w:ascii="Times New Roman" w:hAnsi="Times New Roman" w:cs="Times New Roman"/>
                <w:sz w:val="24"/>
                <w:szCs w:val="24"/>
              </w:rPr>
              <w:t>zvierat.</w:t>
            </w:r>
          </w:p>
          <w:p w:rsidR="005C643F" w:rsidRPr="005C643F" w:rsidRDefault="005C643F" w:rsidP="00742EAF">
            <w:pPr>
              <w:rPr>
                <w:rFonts w:ascii="Times New Roman" w:hAnsi="Times New Roman" w:cs="Times New Roman"/>
                <w:sz w:val="24"/>
                <w:szCs w:val="24"/>
              </w:rPr>
            </w:pPr>
          </w:p>
          <w:p w:rsidR="00742EAF" w:rsidRPr="0038136C" w:rsidRDefault="00742EAF" w:rsidP="00166065">
            <w:pPr>
              <w:jc w:val="both"/>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sz w:val="24"/>
                <w:szCs w:val="24"/>
              </w:rPr>
              <w:t xml:space="preserve"> Má vhodný </w:t>
            </w:r>
            <w:r w:rsidRPr="0038136C">
              <w:rPr>
                <w:rFonts w:ascii="Times New Roman" w:hAnsi="Times New Roman" w:cs="Times New Roman"/>
                <w:sz w:val="24"/>
                <w:szCs w:val="24"/>
              </w:rPr>
              <w:t>priestor, podmienky a zariadenia na zabíjanie, vykrvenie a vykolenie, a ak je to</w:t>
            </w:r>
          </w:p>
          <w:p w:rsidR="00A94388" w:rsidRPr="00A94388" w:rsidRDefault="00742EAF" w:rsidP="00F63789">
            <w:pPr>
              <w:jc w:val="both"/>
              <w:rPr>
                <w:rFonts w:ascii="Times New Roman" w:hAnsi="Times New Roman" w:cs="Times New Roman"/>
                <w:i/>
              </w:rPr>
            </w:pPr>
            <w:r w:rsidRPr="0038136C">
              <w:rPr>
                <w:rFonts w:ascii="Times New Roman" w:hAnsi="Times New Roman" w:cs="Times New Roman"/>
                <w:sz w:val="24"/>
                <w:szCs w:val="24"/>
              </w:rPr>
              <w:t>potrebné, na ošklbanie.</w:t>
            </w:r>
            <w:r w:rsidR="00A94388" w:rsidRPr="0038136C">
              <w:rPr>
                <w:rFonts w:ascii="Times New Roman" w:hAnsi="Times New Roman" w:cs="Times New Roman"/>
                <w:sz w:val="24"/>
                <w:szCs w:val="24"/>
              </w:rPr>
              <w:t xml:space="preserve"> </w:t>
            </w:r>
            <w:r w:rsidR="00A94388" w:rsidRPr="0038136C">
              <w:rPr>
                <w:rFonts w:ascii="Times New Roman" w:hAnsi="Times New Roman" w:cs="Times New Roman"/>
                <w:i/>
              </w:rPr>
              <w:t>(Priestor  umožňuje vykonať prehliadku</w:t>
            </w:r>
            <w:r w:rsidR="008D3110" w:rsidRPr="0038136C">
              <w:rPr>
                <w:rFonts w:ascii="Times New Roman" w:hAnsi="Times New Roman" w:cs="Times New Roman"/>
                <w:i/>
              </w:rPr>
              <w:t xml:space="preserve"> zvierat</w:t>
            </w:r>
            <w:r w:rsidR="00A94388" w:rsidRPr="0038136C">
              <w:rPr>
                <w:rFonts w:ascii="Times New Roman" w:hAnsi="Times New Roman" w:cs="Times New Roman"/>
                <w:i/>
              </w:rPr>
              <w:t xml:space="preserve"> pred zabitím - ohrada s rozmerom maximálne 40 x 40 metrov,</w:t>
            </w:r>
            <w:r w:rsidR="008D3110" w:rsidRPr="0038136C">
              <w:rPr>
                <w:rFonts w:ascii="Times New Roman" w:hAnsi="Times New Roman" w:cs="Times New Roman"/>
                <w:i/>
              </w:rPr>
              <w:t xml:space="preserve"> priestor  vybavený  vyvýšenou krytou</w:t>
            </w:r>
            <w:r w:rsidR="00A94388" w:rsidRPr="0038136C">
              <w:rPr>
                <w:rFonts w:ascii="Times New Roman" w:hAnsi="Times New Roman" w:cs="Times New Roman"/>
                <w:i/>
              </w:rPr>
              <w:t xml:space="preserve"> </w:t>
            </w:r>
            <w:r w:rsidR="008D3110" w:rsidRPr="0038136C">
              <w:rPr>
                <w:rFonts w:ascii="Times New Roman" w:hAnsi="Times New Roman" w:cs="Times New Roman"/>
                <w:i/>
              </w:rPr>
              <w:t>plošinou</w:t>
            </w:r>
            <w:r w:rsidR="00A94388" w:rsidRPr="0038136C">
              <w:rPr>
                <w:rFonts w:ascii="Times New Roman" w:hAnsi="Times New Roman" w:cs="Times New Roman"/>
                <w:i/>
              </w:rPr>
              <w:t xml:space="preserve"> na ukrytie strelca, zabíjané zviera nesmie opustiť priestor zabíjania  a počas vykonávania úkonu</w:t>
            </w:r>
            <w:r w:rsidR="00F63789">
              <w:rPr>
                <w:rFonts w:ascii="Times New Roman" w:hAnsi="Times New Roman" w:cs="Times New Roman"/>
                <w:i/>
              </w:rPr>
              <w:t xml:space="preserve"> musí byť pod stálou  kontrolou</w:t>
            </w:r>
            <w:r w:rsidR="00A94388" w:rsidRPr="0038136C">
              <w:rPr>
                <w:rFonts w:ascii="Times New Roman" w:hAnsi="Times New Roman" w:cs="Times New Roman"/>
                <w:i/>
              </w:rPr>
              <w:t>, v priestore je možné vykonať opakované omračovacie úkony, ak je to potrebné, na mieste je možné vykonať kontrolu znakov smrti, je možné vykonať vykrvenie hygienickým spôsobom so zachytávaním krvi do zbernej nádoby na mieste určenom na zabitie zvieraťa alebo sa vykoná vykrvenie v priestore priľahlom k miestu určenému na zabitie zvieraťa,  na mieste zabíjania alebo mieste priľahlom je možné vykonať hygienickým spôsobom vykolenie)</w:t>
            </w:r>
          </w:p>
          <w:p w:rsidR="005C643F" w:rsidRPr="00A94388" w:rsidRDefault="005C643F" w:rsidP="00742EAF">
            <w:pPr>
              <w:rPr>
                <w:rFonts w:ascii="Times New Roman" w:hAnsi="Times New Roman" w:cs="Times New Roman"/>
                <w:sz w:val="24"/>
                <w:szCs w:val="24"/>
              </w:rPr>
            </w:pPr>
          </w:p>
          <w:p w:rsidR="00742EAF" w:rsidRPr="005C643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sz w:val="24"/>
                <w:szCs w:val="24"/>
              </w:rPr>
              <w:t xml:space="preserve"> Má zvieratá identifikované a evidované podľa osobitných predpisov.</w:t>
            </w:r>
          </w:p>
          <w:p w:rsidR="00742EAF" w:rsidRPr="006B237F" w:rsidRDefault="00742EAF" w:rsidP="00F63789">
            <w:pPr>
              <w:autoSpaceDE w:val="0"/>
              <w:autoSpaceDN w:val="0"/>
              <w:adjustRightInd w:val="0"/>
              <w:jc w:val="both"/>
              <w:rPr>
                <w:rFonts w:ascii="Times New Roman" w:hAnsi="Times New Roman" w:cs="Times New Roman"/>
                <w:i/>
              </w:rPr>
            </w:pPr>
            <w:r w:rsidRPr="006B237F">
              <w:rPr>
                <w:rFonts w:ascii="Times New Roman" w:hAnsi="Times New Roman" w:cs="Times New Roman"/>
                <w:i/>
              </w:rPr>
              <w:t>(Čl. 112, 117a 118 nariadenia Európskeho parlamentu a Rady (EÚ) 2016/429 z 9. marca 2016 o prenosných chorobách zvierat a zmene a zrušení určitých aktov v oblasti zdravia zvierat („právna úprava v oblasti zdravia zvierat“) (Ú. v. EÚ L 84, 31. 3. 2016) v platnom znení. Delegované nariadenie Komisie (EÚ) 2019/2035 z 28.júna 2019, ktorým sa dopĺňa nariadenie Európskeho parlamentu a Rady (EÚ) 2016/429, pokiaľ ide o pravidlá týkajúce sa zariadení, ktoré držia suchozemské zvieratá, a liahní a vysledovateľnosti určitých držaných suchozemských zvierat a násadových vajec (Ú. v. EÚ L 314, 5. 12. 2019) v platnom znení. Vyhláška Ministerstva pôdohospodárstva a rozvoja vidieka Slovenskej republiky č. 20/2012Z. z., ktorou sa ustanovujú podrobnosti o identifikácii a registrácii hovädzieho dobytka v znení neskorších predpisov)</w:t>
            </w:r>
          </w:p>
          <w:p w:rsidR="005C643F" w:rsidRPr="006B237F" w:rsidRDefault="005C643F" w:rsidP="00742EAF">
            <w:pPr>
              <w:autoSpaceDE w:val="0"/>
              <w:autoSpaceDN w:val="0"/>
              <w:adjustRightInd w:val="0"/>
              <w:rPr>
                <w:rFonts w:ascii="Times New Roman" w:hAnsi="Times New Roman" w:cs="Times New Roman"/>
                <w:i/>
              </w:rPr>
            </w:pPr>
          </w:p>
          <w:p w:rsidR="006B237F" w:rsidRDefault="00742EAF" w:rsidP="00D60822">
            <w:pPr>
              <w:rPr>
                <w:rFonts w:ascii="Times New Roman" w:hAnsi="Times New Roman" w:cs="Times New Roman"/>
                <w:color w:val="FF0000"/>
                <w:sz w:val="24"/>
                <w:szCs w:val="24"/>
              </w:rPr>
            </w:pPr>
            <w:r w:rsidRPr="00FC7F34">
              <w:rPr>
                <w:rFonts w:ascii="Times New Roman" w:hAnsi="Times New Roman" w:cs="Times New Roman"/>
                <w:b/>
                <w:sz w:val="32"/>
                <w:szCs w:val="32"/>
              </w:rPr>
              <w:t xml:space="preserve">□ </w:t>
            </w:r>
            <w:r w:rsidRPr="00FC7F34">
              <w:rPr>
                <w:rFonts w:ascii="Times New Roman" w:hAnsi="Times New Roman" w:cs="Times New Roman"/>
                <w:sz w:val="24"/>
                <w:szCs w:val="24"/>
              </w:rPr>
              <w:t>Na zabíjanie zvieraťa a na činnosti súvisiace so zabíjaním sa budú vzťahovať podmienky podľa</w:t>
            </w:r>
            <w:r w:rsidR="00D044FF" w:rsidRPr="00FC7F34">
              <w:rPr>
                <w:rFonts w:ascii="Times New Roman" w:hAnsi="Times New Roman" w:cs="Times New Roman"/>
                <w:sz w:val="24"/>
                <w:szCs w:val="24"/>
              </w:rPr>
              <w:t xml:space="preserve"> </w:t>
            </w:r>
            <w:r w:rsidR="00D60822" w:rsidRPr="00FC7F34">
              <w:rPr>
                <w:rFonts w:ascii="Times New Roman" w:hAnsi="Times New Roman" w:cs="Times New Roman"/>
                <w:sz w:val="24"/>
                <w:szCs w:val="24"/>
              </w:rPr>
              <w:t>povolenia na zabíjanie</w:t>
            </w:r>
            <w:r w:rsidR="00D60822" w:rsidRPr="00FC7F34">
              <w:rPr>
                <w:rFonts w:ascii="Times New Roman" w:eastAsia="Times New Roman" w:hAnsi="Times New Roman" w:cs="Times New Roman"/>
                <w:b/>
                <w:sz w:val="24"/>
                <w:szCs w:val="24"/>
                <w:lang w:eastAsia="cs-CZ"/>
              </w:rPr>
              <w:t xml:space="preserve"> </w:t>
            </w:r>
            <w:r w:rsidR="00D60822" w:rsidRPr="00FC7F34">
              <w:rPr>
                <w:rFonts w:ascii="Times New Roman" w:eastAsia="Times New Roman" w:hAnsi="Times New Roman" w:cs="Times New Roman"/>
                <w:sz w:val="24"/>
                <w:szCs w:val="24"/>
                <w:lang w:eastAsia="cs-CZ"/>
              </w:rPr>
              <w:t>strelnou zbraňou s voľným projektilom a jej vykrvenie/vykolenie  v mieste držby (chovu) zvierat</w:t>
            </w:r>
            <w:r w:rsidR="00D60822" w:rsidRPr="00FC7F34">
              <w:rPr>
                <w:rFonts w:ascii="Times New Roman" w:hAnsi="Times New Roman" w:cs="Times New Roman"/>
                <w:sz w:val="24"/>
                <w:szCs w:val="24"/>
              </w:rPr>
              <w:t xml:space="preserve"> vydaného príslušnou regionálnou veterinárnou a potravinovou správou</w:t>
            </w:r>
            <w:r w:rsidRPr="00FC7F34">
              <w:rPr>
                <w:rFonts w:ascii="Times New Roman" w:hAnsi="Times New Roman" w:cs="Times New Roman"/>
                <w:sz w:val="24"/>
                <w:szCs w:val="24"/>
              </w:rPr>
              <w:t>.</w:t>
            </w:r>
            <w:r w:rsidRPr="005C643F">
              <w:rPr>
                <w:rFonts w:ascii="Times New Roman" w:hAnsi="Times New Roman" w:cs="Times New Roman"/>
                <w:sz w:val="24"/>
                <w:szCs w:val="24"/>
              </w:rPr>
              <w:t xml:space="preserve"> </w:t>
            </w:r>
          </w:p>
          <w:p w:rsidR="00D60822" w:rsidRPr="005C643F" w:rsidRDefault="00D60822" w:rsidP="00D60822">
            <w:pPr>
              <w:rPr>
                <w:rFonts w:ascii="Times New Roman" w:hAnsi="Times New Roman" w:cs="Times New Roman"/>
                <w:i/>
                <w:sz w:val="24"/>
                <w:szCs w:val="24"/>
              </w:rPr>
            </w:pPr>
          </w:p>
          <w:p w:rsidR="00742EAF" w:rsidRPr="005C643F" w:rsidRDefault="00742EAF" w:rsidP="00166065">
            <w:pPr>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b/>
                <w:sz w:val="24"/>
                <w:szCs w:val="24"/>
              </w:rPr>
              <w:t xml:space="preserve"> </w:t>
            </w:r>
            <w:r w:rsidRPr="005C643F">
              <w:rPr>
                <w:rFonts w:ascii="Times New Roman" w:hAnsi="Times New Roman" w:cs="Times New Roman"/>
                <w:sz w:val="24"/>
                <w:szCs w:val="24"/>
              </w:rPr>
              <w:t>Pri zabíjaní viacerých zvierat pri jednej príležitosti nasledujú pracovné postupy podľa</w:t>
            </w:r>
          </w:p>
          <w:p w:rsidR="00742EAF" w:rsidRPr="005C643F" w:rsidRDefault="00742EAF" w:rsidP="00166065">
            <w:pPr>
              <w:rPr>
                <w:rFonts w:ascii="Times New Roman" w:hAnsi="Times New Roman" w:cs="Times New Roman"/>
                <w:sz w:val="24"/>
                <w:szCs w:val="24"/>
              </w:rPr>
            </w:pPr>
            <w:r w:rsidRPr="005C643F">
              <w:rPr>
                <w:rFonts w:ascii="Times New Roman" w:hAnsi="Times New Roman" w:cs="Times New Roman"/>
                <w:sz w:val="24"/>
                <w:szCs w:val="24"/>
              </w:rPr>
              <w:t xml:space="preserve">osobitného predpisu. </w:t>
            </w:r>
          </w:p>
          <w:p w:rsidR="00742EAF" w:rsidRPr="006B237F" w:rsidRDefault="00742EAF" w:rsidP="00742EAF">
            <w:pPr>
              <w:rPr>
                <w:rFonts w:ascii="Times New Roman" w:hAnsi="Times New Roman" w:cs="Times New Roman"/>
                <w:i/>
              </w:rPr>
            </w:pPr>
            <w:r w:rsidRPr="006B237F">
              <w:rPr>
                <w:rFonts w:ascii="Times New Roman" w:hAnsi="Times New Roman" w:cs="Times New Roman"/>
                <w:i/>
              </w:rPr>
              <w:t>(Príloha III bod 3.1.nariadenia Rady (ES) č. 1099/2009 v platnom znení)</w:t>
            </w:r>
          </w:p>
          <w:p w:rsidR="00742EAF" w:rsidRPr="005C643F" w:rsidRDefault="00742EAF" w:rsidP="00742EAF">
            <w:pPr>
              <w:rPr>
                <w:rFonts w:ascii="Times New Roman" w:hAnsi="Times New Roman" w:cs="Times New Roman"/>
                <w:i/>
                <w:sz w:val="24"/>
                <w:szCs w:val="24"/>
              </w:rPr>
            </w:pPr>
          </w:p>
          <w:p w:rsidR="00742EAF" w:rsidRPr="005C643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 xml:space="preserve">□ </w:t>
            </w:r>
            <w:r w:rsidRPr="005C643F">
              <w:rPr>
                <w:rFonts w:ascii="Times New Roman" w:hAnsi="Times New Roman" w:cs="Times New Roman"/>
                <w:sz w:val="24"/>
                <w:szCs w:val="24"/>
              </w:rPr>
              <w:t>Počet zvierat hovädzieho dobytka zabíjanýc</w:t>
            </w:r>
            <w:r w:rsidR="003826FA">
              <w:rPr>
                <w:rFonts w:ascii="Times New Roman" w:hAnsi="Times New Roman" w:cs="Times New Roman"/>
                <w:sz w:val="24"/>
                <w:szCs w:val="24"/>
              </w:rPr>
              <w:t>h pri jednej príležitosti nesmie byť</w:t>
            </w:r>
            <w:r w:rsidRPr="005C643F">
              <w:rPr>
                <w:rFonts w:ascii="Times New Roman" w:hAnsi="Times New Roman" w:cs="Times New Roman"/>
                <w:sz w:val="24"/>
                <w:szCs w:val="24"/>
              </w:rPr>
              <w:t xml:space="preserve"> vyšší ako počet podľa osobitného predpisu.</w:t>
            </w:r>
          </w:p>
          <w:p w:rsidR="00742EAF" w:rsidRPr="006B237F" w:rsidRDefault="00742EAF" w:rsidP="00742EAF">
            <w:pPr>
              <w:rPr>
                <w:rFonts w:ascii="Times New Roman" w:hAnsi="Times New Roman" w:cs="Times New Roman"/>
                <w:i/>
              </w:rPr>
            </w:pPr>
            <w:r w:rsidRPr="006B237F">
              <w:rPr>
                <w:rFonts w:ascii="Times New Roman" w:hAnsi="Times New Roman" w:cs="Times New Roman"/>
              </w:rPr>
              <w:t>(</w:t>
            </w:r>
            <w:r w:rsidRPr="006B237F">
              <w:rPr>
                <w:rFonts w:ascii="Times New Roman" w:hAnsi="Times New Roman" w:cs="Times New Roman"/>
                <w:i/>
              </w:rPr>
              <w:t>Príloha III oddiel I kapitola VIa nariadenia (ES) č. 853/2004 v platnom znení)</w:t>
            </w:r>
          </w:p>
          <w:p w:rsidR="006B237F" w:rsidRPr="005C643F" w:rsidRDefault="006B237F" w:rsidP="00742EAF">
            <w:pPr>
              <w:rPr>
                <w:rFonts w:ascii="Times New Roman" w:hAnsi="Times New Roman" w:cs="Times New Roman"/>
                <w:i/>
                <w:sz w:val="24"/>
                <w:szCs w:val="24"/>
              </w:rPr>
            </w:pPr>
          </w:p>
          <w:p w:rsidR="00742EAF" w:rsidRDefault="00742EAF" w:rsidP="003826FA">
            <w:pPr>
              <w:jc w:val="both"/>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b/>
                <w:sz w:val="24"/>
                <w:szCs w:val="24"/>
              </w:rPr>
              <w:t xml:space="preserve"> </w:t>
            </w:r>
            <w:r w:rsidR="003826FA">
              <w:rPr>
                <w:rFonts w:ascii="Times New Roman" w:hAnsi="Times New Roman" w:cs="Times New Roman"/>
                <w:sz w:val="24"/>
                <w:szCs w:val="24"/>
              </w:rPr>
              <w:t>Pri zabíjaní zvieraťa musí byť</w:t>
            </w:r>
            <w:r w:rsidRPr="005C643F">
              <w:rPr>
                <w:rFonts w:ascii="Times New Roman" w:hAnsi="Times New Roman" w:cs="Times New Roman"/>
                <w:sz w:val="24"/>
                <w:szCs w:val="24"/>
              </w:rPr>
              <w:t xml:space="preserve"> k dispozícii náhradná funkčná strelná zbraň s voľným projektilom.</w:t>
            </w:r>
          </w:p>
          <w:p w:rsidR="006B237F" w:rsidRPr="005C643F" w:rsidRDefault="006B237F" w:rsidP="00742EAF">
            <w:pPr>
              <w:rPr>
                <w:rFonts w:ascii="Times New Roman" w:hAnsi="Times New Roman" w:cs="Times New Roman"/>
                <w:sz w:val="24"/>
                <w:szCs w:val="24"/>
              </w:rPr>
            </w:pPr>
          </w:p>
          <w:p w:rsidR="00742EAF" w:rsidRPr="005C643F" w:rsidRDefault="00742EAF" w:rsidP="003826FA">
            <w:pPr>
              <w:jc w:val="both"/>
              <w:rPr>
                <w:rFonts w:ascii="Times New Roman" w:hAnsi="Times New Roman" w:cs="Times New Roman"/>
                <w:sz w:val="24"/>
                <w:szCs w:val="24"/>
              </w:rPr>
            </w:pPr>
            <w:r w:rsidRPr="006B237F">
              <w:rPr>
                <w:rFonts w:ascii="Times New Roman" w:hAnsi="Times New Roman" w:cs="Times New Roman"/>
                <w:b/>
                <w:sz w:val="32"/>
                <w:szCs w:val="32"/>
              </w:rPr>
              <w:lastRenderedPageBreak/>
              <w:t xml:space="preserve">□ </w:t>
            </w:r>
            <w:r w:rsidRPr="005C643F">
              <w:rPr>
                <w:rFonts w:ascii="Times New Roman" w:hAnsi="Times New Roman" w:cs="Times New Roman"/>
                <w:sz w:val="24"/>
                <w:szCs w:val="24"/>
              </w:rPr>
              <w:t>Prehliadku ante mortem vykoná úradný veterinárny lekár najskôr 24 hodín pred zabitím</w:t>
            </w:r>
          </w:p>
          <w:p w:rsidR="00742EAF" w:rsidRPr="005C643F" w:rsidRDefault="00742EAF" w:rsidP="003826FA">
            <w:pPr>
              <w:jc w:val="both"/>
              <w:rPr>
                <w:rFonts w:ascii="Times New Roman" w:hAnsi="Times New Roman" w:cs="Times New Roman"/>
                <w:sz w:val="24"/>
                <w:szCs w:val="24"/>
              </w:rPr>
            </w:pPr>
            <w:r w:rsidRPr="005C643F">
              <w:rPr>
                <w:rFonts w:ascii="Times New Roman" w:hAnsi="Times New Roman" w:cs="Times New Roman"/>
                <w:sz w:val="24"/>
                <w:szCs w:val="24"/>
              </w:rPr>
              <w:t>zvieraťa. Na vykonanie prehliadky ante mortem zveri z farmového chovu sa vzťahuje požiadavka</w:t>
            </w:r>
          </w:p>
          <w:p w:rsidR="00742EAF" w:rsidRPr="005C643F" w:rsidRDefault="00742EAF" w:rsidP="003826FA">
            <w:pPr>
              <w:jc w:val="both"/>
              <w:rPr>
                <w:rFonts w:ascii="Times New Roman" w:hAnsi="Times New Roman" w:cs="Times New Roman"/>
                <w:sz w:val="24"/>
                <w:szCs w:val="24"/>
              </w:rPr>
            </w:pPr>
            <w:r w:rsidRPr="005C643F">
              <w:rPr>
                <w:rFonts w:ascii="Times New Roman" w:hAnsi="Times New Roman" w:cs="Times New Roman"/>
                <w:sz w:val="24"/>
                <w:szCs w:val="24"/>
              </w:rPr>
              <w:t>podľa osobitného predpisu.</w:t>
            </w:r>
          </w:p>
          <w:p w:rsidR="00742EAF" w:rsidRPr="006B237F" w:rsidRDefault="00742EAF" w:rsidP="003826FA">
            <w:pPr>
              <w:jc w:val="both"/>
              <w:rPr>
                <w:rFonts w:ascii="Times New Roman" w:hAnsi="Times New Roman" w:cs="Times New Roman"/>
                <w:i/>
              </w:rPr>
            </w:pPr>
            <w:r w:rsidRPr="006B237F">
              <w:rPr>
                <w:rFonts w:ascii="Times New Roman" w:hAnsi="Times New Roman" w:cs="Times New Roman"/>
                <w:i/>
              </w:rPr>
              <w:t xml:space="preserve">(Príloha III oddiel III ods. 3 písm. e) nariadenia (ES) č. 853/2004 v platnom znení) </w:t>
            </w:r>
          </w:p>
          <w:p w:rsidR="006B237F" w:rsidRPr="005C643F" w:rsidRDefault="006B237F" w:rsidP="00742EAF">
            <w:pPr>
              <w:rPr>
                <w:rFonts w:ascii="Times New Roman" w:hAnsi="Times New Roman" w:cs="Times New Roman"/>
                <w:i/>
                <w:sz w:val="24"/>
                <w:szCs w:val="24"/>
              </w:rPr>
            </w:pPr>
          </w:p>
          <w:p w:rsidR="00742EAF" w:rsidRPr="005C643F" w:rsidRDefault="00742EAF" w:rsidP="003826FA">
            <w:pPr>
              <w:jc w:val="both"/>
              <w:rPr>
                <w:rFonts w:ascii="Times New Roman" w:hAnsi="Times New Roman" w:cs="Times New Roman"/>
                <w:sz w:val="24"/>
                <w:szCs w:val="24"/>
              </w:rPr>
            </w:pPr>
            <w:r w:rsidRPr="006B237F">
              <w:rPr>
                <w:rFonts w:ascii="Times New Roman" w:hAnsi="Times New Roman" w:cs="Times New Roman"/>
                <w:b/>
                <w:sz w:val="32"/>
                <w:szCs w:val="32"/>
              </w:rPr>
              <w:t xml:space="preserve">□ </w:t>
            </w:r>
            <w:r w:rsidR="008D3110">
              <w:rPr>
                <w:rFonts w:ascii="Times New Roman" w:hAnsi="Times New Roman" w:cs="Times New Roman"/>
                <w:sz w:val="24"/>
                <w:szCs w:val="24"/>
              </w:rPr>
              <w:t xml:space="preserve">Pri zabíjaní </w:t>
            </w:r>
            <w:r w:rsidRPr="005C643F">
              <w:rPr>
                <w:rFonts w:ascii="Times New Roman" w:hAnsi="Times New Roman" w:cs="Times New Roman"/>
                <w:sz w:val="24"/>
                <w:szCs w:val="24"/>
              </w:rPr>
              <w:t xml:space="preserve"> hovädzieho </w:t>
            </w:r>
            <w:r w:rsidRPr="0038136C">
              <w:rPr>
                <w:rFonts w:ascii="Times New Roman" w:hAnsi="Times New Roman" w:cs="Times New Roman"/>
                <w:sz w:val="24"/>
                <w:szCs w:val="24"/>
              </w:rPr>
              <w:t xml:space="preserve">dobytka </w:t>
            </w:r>
            <w:r w:rsidR="00A94388" w:rsidRPr="0038136C">
              <w:rPr>
                <w:rFonts w:ascii="Times New Roman" w:hAnsi="Times New Roman" w:cs="Times New Roman"/>
                <w:sz w:val="24"/>
                <w:szCs w:val="24"/>
              </w:rPr>
              <w:t xml:space="preserve"> a farmovej zveri </w:t>
            </w:r>
            <w:r w:rsidRPr="0038136C">
              <w:rPr>
                <w:rFonts w:ascii="Times New Roman" w:hAnsi="Times New Roman" w:cs="Times New Roman"/>
                <w:sz w:val="24"/>
                <w:szCs w:val="24"/>
              </w:rPr>
              <w:t>bude</w:t>
            </w:r>
            <w:r w:rsidRPr="005C643F">
              <w:rPr>
                <w:rFonts w:ascii="Times New Roman" w:hAnsi="Times New Roman" w:cs="Times New Roman"/>
                <w:sz w:val="24"/>
                <w:szCs w:val="24"/>
              </w:rPr>
              <w:t xml:space="preserve"> prítomný úradný veterinárny lekár, ktorý vykonal prehliadku ante mortem.</w:t>
            </w:r>
          </w:p>
          <w:p w:rsidR="00742EAF" w:rsidRPr="006B237F" w:rsidRDefault="00742EAF" w:rsidP="00742EAF">
            <w:pPr>
              <w:rPr>
                <w:rFonts w:ascii="Times New Roman" w:hAnsi="Times New Roman" w:cs="Times New Roman"/>
                <w:i/>
              </w:rPr>
            </w:pPr>
            <w:r w:rsidRPr="006B237F">
              <w:rPr>
                <w:rFonts w:ascii="Times New Roman" w:hAnsi="Times New Roman" w:cs="Times New Roman"/>
                <w:i/>
              </w:rPr>
              <w:t>(Príloha III oddiel I kapitola VIa písm. d) nariadenia(ES)</w:t>
            </w:r>
            <w:r w:rsidR="00996A0E">
              <w:rPr>
                <w:rFonts w:ascii="Times New Roman" w:hAnsi="Times New Roman" w:cs="Times New Roman"/>
                <w:i/>
              </w:rPr>
              <w:t xml:space="preserve"> </w:t>
            </w:r>
            <w:r w:rsidRPr="006B237F">
              <w:rPr>
                <w:rFonts w:ascii="Times New Roman" w:hAnsi="Times New Roman" w:cs="Times New Roman"/>
                <w:i/>
              </w:rPr>
              <w:t>č. 853/2004</w:t>
            </w:r>
            <w:r w:rsidR="008C1605">
              <w:rPr>
                <w:rFonts w:ascii="Times New Roman" w:hAnsi="Times New Roman" w:cs="Times New Roman"/>
                <w:i/>
              </w:rPr>
              <w:t xml:space="preserve"> </w:t>
            </w:r>
            <w:r w:rsidRPr="006B237F">
              <w:rPr>
                <w:rFonts w:ascii="Times New Roman" w:hAnsi="Times New Roman" w:cs="Times New Roman"/>
                <w:i/>
              </w:rPr>
              <w:t>v platnom znení)</w:t>
            </w:r>
          </w:p>
          <w:p w:rsidR="006B237F" w:rsidRPr="005C643F" w:rsidRDefault="006B237F" w:rsidP="00742EAF">
            <w:pPr>
              <w:rPr>
                <w:rFonts w:ascii="Times New Roman" w:hAnsi="Times New Roman" w:cs="Times New Roman"/>
                <w:i/>
                <w:sz w:val="24"/>
                <w:szCs w:val="24"/>
              </w:rPr>
            </w:pPr>
          </w:p>
          <w:p w:rsidR="00742EA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w:t>
            </w:r>
            <w:r w:rsidRPr="005C643F">
              <w:rPr>
                <w:rFonts w:ascii="Times New Roman" w:hAnsi="Times New Roman" w:cs="Times New Roman"/>
                <w:b/>
                <w:sz w:val="24"/>
                <w:szCs w:val="24"/>
              </w:rPr>
              <w:t xml:space="preserve"> </w:t>
            </w:r>
            <w:r w:rsidR="003826FA">
              <w:rPr>
                <w:rFonts w:ascii="Times New Roman" w:hAnsi="Times New Roman" w:cs="Times New Roman"/>
                <w:sz w:val="24"/>
                <w:szCs w:val="24"/>
              </w:rPr>
              <w:t>Zvieratá určené na zabitie musia byť</w:t>
            </w:r>
            <w:r w:rsidRPr="005C643F">
              <w:rPr>
                <w:rFonts w:ascii="Times New Roman" w:hAnsi="Times New Roman" w:cs="Times New Roman"/>
                <w:sz w:val="24"/>
                <w:szCs w:val="24"/>
              </w:rPr>
              <w:t xml:space="preserve"> čisté</w:t>
            </w:r>
          </w:p>
          <w:p w:rsidR="006B237F" w:rsidRPr="005C643F" w:rsidRDefault="006B237F" w:rsidP="00742EAF">
            <w:pPr>
              <w:rPr>
                <w:rFonts w:ascii="Times New Roman" w:hAnsi="Times New Roman" w:cs="Times New Roman"/>
                <w:sz w:val="24"/>
                <w:szCs w:val="24"/>
              </w:rPr>
            </w:pPr>
          </w:p>
          <w:p w:rsidR="00742EAF" w:rsidRDefault="00742EAF" w:rsidP="00742EAF">
            <w:pPr>
              <w:rPr>
                <w:rFonts w:ascii="Times New Roman" w:hAnsi="Times New Roman" w:cs="Times New Roman"/>
                <w:sz w:val="24"/>
                <w:szCs w:val="24"/>
              </w:rPr>
            </w:pPr>
            <w:r w:rsidRPr="006B237F">
              <w:rPr>
                <w:rFonts w:ascii="Times New Roman" w:hAnsi="Times New Roman" w:cs="Times New Roman"/>
                <w:b/>
                <w:sz w:val="32"/>
                <w:szCs w:val="32"/>
              </w:rPr>
              <w:t xml:space="preserve">□ </w:t>
            </w:r>
            <w:r w:rsidRPr="005C643F">
              <w:rPr>
                <w:rFonts w:ascii="Times New Roman" w:hAnsi="Times New Roman" w:cs="Times New Roman"/>
                <w:sz w:val="24"/>
                <w:szCs w:val="24"/>
              </w:rPr>
              <w:t xml:space="preserve">Zabíjanie </w:t>
            </w:r>
            <w:r w:rsidR="003826FA">
              <w:rPr>
                <w:rFonts w:ascii="Times New Roman" w:hAnsi="Times New Roman" w:cs="Times New Roman"/>
                <w:sz w:val="24"/>
                <w:szCs w:val="24"/>
              </w:rPr>
              <w:t>zvierat sa bude</w:t>
            </w:r>
            <w:r w:rsidRPr="005C643F">
              <w:rPr>
                <w:rFonts w:ascii="Times New Roman" w:hAnsi="Times New Roman" w:cs="Times New Roman"/>
                <w:sz w:val="24"/>
                <w:szCs w:val="24"/>
              </w:rPr>
              <w:t xml:space="preserve"> realizovať len za denného svetla</w:t>
            </w:r>
          </w:p>
          <w:p w:rsidR="006B237F" w:rsidRPr="005C643F" w:rsidRDefault="006B237F" w:rsidP="00742EAF">
            <w:pPr>
              <w:rPr>
                <w:rFonts w:ascii="Times New Roman" w:hAnsi="Times New Roman" w:cs="Times New Roman"/>
                <w:sz w:val="24"/>
                <w:szCs w:val="24"/>
              </w:rPr>
            </w:pPr>
          </w:p>
          <w:p w:rsidR="00742EAF" w:rsidRPr="005C643F" w:rsidRDefault="00742EAF" w:rsidP="00742EAF">
            <w:pPr>
              <w:jc w:val="both"/>
              <w:rPr>
                <w:rFonts w:ascii="Times New Roman" w:hAnsi="Times New Roman" w:cs="Times New Roman"/>
                <w:sz w:val="24"/>
                <w:szCs w:val="24"/>
              </w:rPr>
            </w:pPr>
            <w:r w:rsidRPr="006B237F">
              <w:rPr>
                <w:rFonts w:ascii="Times New Roman" w:hAnsi="Times New Roman" w:cs="Times New Roman"/>
                <w:b/>
                <w:sz w:val="32"/>
                <w:szCs w:val="32"/>
              </w:rPr>
              <w:t xml:space="preserve">□ </w:t>
            </w:r>
            <w:r w:rsidRPr="005C643F">
              <w:rPr>
                <w:rFonts w:ascii="Times New Roman" w:hAnsi="Times New Roman" w:cs="Times New Roman"/>
                <w:sz w:val="24"/>
                <w:szCs w:val="24"/>
              </w:rPr>
              <w:t xml:space="preserve">Ak sa na zver z farmového chovu nevzťahuje povinnosť individuálneho identifikačného označenia podľa osobitného predpisu, </w:t>
            </w:r>
            <w:r w:rsidRPr="006B237F">
              <w:rPr>
                <w:rFonts w:ascii="Times New Roman" w:hAnsi="Times New Roman" w:cs="Times New Roman"/>
                <w:i/>
              </w:rPr>
              <w:t>(Čl. 112, 117 a 118 nariadenia Európskeho parlamentu a Rady (EÚ) 2016/429 z 9. marca</w:t>
            </w:r>
            <w:r w:rsidR="00D60822">
              <w:rPr>
                <w:rFonts w:ascii="Times New Roman" w:hAnsi="Times New Roman" w:cs="Times New Roman"/>
                <w:i/>
              </w:rPr>
              <w:t xml:space="preserve"> </w:t>
            </w:r>
            <w:r w:rsidRPr="006B237F">
              <w:rPr>
                <w:rFonts w:ascii="Times New Roman" w:hAnsi="Times New Roman" w:cs="Times New Roman"/>
                <w:i/>
              </w:rPr>
              <w:t xml:space="preserve">2016 o prenosných chorobách zvierat a zmene a zrušení určitých aktov v oblasti zdravia zvierat („právna úprava v oblasti zdravia zvierat“) (Ú. v. EÚ L 84,31. 3. 2016) v platnom znení. Delegované nariadenie Komisie (EÚ) 2019/2035  z 28.jún 2019, ktorým sa dopĺňa nariadenie Európskeho parlamentu a Rady (EÚ) 2016/429, pokiaľ ide o pravidlá týkajúce sa zariadení, ktoré držia suchozemské zvieratá, a liahní a vysledovateľnosti určitých držaných suchozemských zvierat a násadových vajec(Ú.v.EÚL314,5. 12. 2019)v platnom znení. Vyhláška Ministerstva pôdohospodárstva a rozvoja vidieka Slovenskej republiky č. 20/2012 Z. z., ktorou sa ustanovujú podrobnosti o identifikácii a registrácii hovädzieho dobytka v znení </w:t>
            </w:r>
            <w:r w:rsidRPr="003826FA">
              <w:rPr>
                <w:rFonts w:ascii="Times New Roman" w:hAnsi="Times New Roman" w:cs="Times New Roman"/>
                <w:i/>
              </w:rPr>
              <w:t>neskorších predpisov</w:t>
            </w:r>
            <w:r w:rsidRPr="006B237F">
              <w:rPr>
                <w:rFonts w:ascii="Times New Roman" w:hAnsi="Times New Roman" w:cs="Times New Roman"/>
              </w:rPr>
              <w:t>)</w:t>
            </w:r>
            <w:r w:rsidRPr="005C643F">
              <w:rPr>
                <w:rFonts w:ascii="Times New Roman" w:hAnsi="Times New Roman" w:cs="Times New Roman"/>
                <w:sz w:val="24"/>
                <w:szCs w:val="24"/>
              </w:rPr>
              <w:t xml:space="preserve"> zviera sa bezodkladne po zabití označí spôsobom podľa § 7 vyhlášky č. 154/2023 Z. z. na ľavú končatinu.</w:t>
            </w:r>
          </w:p>
          <w:p w:rsidR="00742EAF" w:rsidRPr="005C643F" w:rsidRDefault="00742EAF" w:rsidP="00742EAF">
            <w:pPr>
              <w:rPr>
                <w:rFonts w:ascii="Times New Roman" w:hAnsi="Times New Roman" w:cs="Times New Roman"/>
                <w:sz w:val="24"/>
                <w:szCs w:val="24"/>
              </w:rPr>
            </w:pPr>
          </w:p>
          <w:p w:rsidR="00742EAF" w:rsidRPr="005C643F" w:rsidRDefault="00742EAF" w:rsidP="00742EAF">
            <w:pPr>
              <w:rPr>
                <w:rFonts w:ascii="Times New Roman" w:hAnsi="Times New Roman" w:cs="Times New Roman"/>
                <w:b/>
                <w:sz w:val="24"/>
                <w:szCs w:val="24"/>
              </w:rPr>
            </w:pPr>
          </w:p>
        </w:tc>
      </w:tr>
    </w:tbl>
    <w:p w:rsidR="00742EAF" w:rsidRPr="004B5053" w:rsidRDefault="00742EAF" w:rsidP="004576ED">
      <w:pPr>
        <w:rPr>
          <w:rFonts w:ascii="Times New Roman" w:hAnsi="Times New Roman" w:cs="Times New Roman"/>
          <w:i/>
          <w:iCs/>
          <w:sz w:val="24"/>
          <w:szCs w:val="24"/>
        </w:rPr>
      </w:pPr>
      <w:r w:rsidRPr="005C643F">
        <w:rPr>
          <w:rFonts w:ascii="Times New Roman" w:hAnsi="Times New Roman" w:cs="Times New Roman"/>
          <w:b/>
          <w:bCs/>
          <w:i/>
          <w:iCs/>
          <w:sz w:val="24"/>
          <w:szCs w:val="24"/>
        </w:rPr>
        <w:lastRenderedPageBreak/>
        <w:t xml:space="preserve">* Pri vypĺňaní tlačiva označte do </w:t>
      </w:r>
      <w:r w:rsidRPr="005C643F">
        <w:rPr>
          <w:rFonts w:ascii="Times New Roman" w:hAnsi="Times New Roman" w:cs="Times New Roman"/>
          <w:b/>
          <w:bCs/>
          <w:sz w:val="24"/>
          <w:szCs w:val="24"/>
        </w:rPr>
        <w:sym w:font="Wingdings 2" w:char="F0A3"/>
      </w:r>
      <w:r w:rsidRPr="005C643F">
        <w:rPr>
          <w:rFonts w:ascii="Times New Roman" w:hAnsi="Times New Roman" w:cs="Times New Roman"/>
          <w:b/>
          <w:bCs/>
          <w:sz w:val="24"/>
          <w:szCs w:val="24"/>
        </w:rPr>
        <w:t xml:space="preserve"> </w:t>
      </w:r>
      <w:r w:rsidRPr="005C643F">
        <w:rPr>
          <w:rFonts w:ascii="Times New Roman" w:hAnsi="Times New Roman" w:cs="Times New Roman"/>
          <w:i/>
          <w:iCs/>
          <w:sz w:val="24"/>
          <w:szCs w:val="24"/>
        </w:rPr>
        <w:t>krížikom (+) skutočnosť, ktorú prikladáte k žiadosti resp. ktorá je</w:t>
      </w:r>
      <w:r w:rsidR="003826FA">
        <w:rPr>
          <w:rFonts w:ascii="Times New Roman" w:hAnsi="Times New Roman" w:cs="Times New Roman"/>
          <w:i/>
          <w:iCs/>
          <w:sz w:val="24"/>
          <w:szCs w:val="24"/>
        </w:rPr>
        <w:t>/bude</w:t>
      </w:r>
      <w:r w:rsidRPr="005C643F">
        <w:rPr>
          <w:rFonts w:ascii="Times New Roman" w:hAnsi="Times New Roman" w:cs="Times New Roman"/>
          <w:i/>
          <w:iCs/>
          <w:sz w:val="24"/>
          <w:szCs w:val="24"/>
        </w:rPr>
        <w:t xml:space="preserve"> splnená</w:t>
      </w:r>
    </w:p>
    <w:sectPr w:rsidR="00742EAF" w:rsidRPr="004B50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AF" w:rsidRDefault="005E66AF" w:rsidP="00D4686E">
      <w:pPr>
        <w:spacing w:after="0" w:line="240" w:lineRule="auto"/>
      </w:pPr>
      <w:r>
        <w:separator/>
      </w:r>
    </w:p>
  </w:endnote>
  <w:endnote w:type="continuationSeparator" w:id="0">
    <w:p w:rsidR="005E66AF" w:rsidRDefault="005E66AF" w:rsidP="00D4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7744"/>
      <w:docPartObj>
        <w:docPartGallery w:val="Page Numbers (Bottom of Page)"/>
        <w:docPartUnique/>
      </w:docPartObj>
    </w:sdtPr>
    <w:sdtEndPr/>
    <w:sdtContent>
      <w:p w:rsidR="00B40C59" w:rsidRDefault="00B40C59">
        <w:pPr>
          <w:pStyle w:val="Pta"/>
          <w:jc w:val="center"/>
        </w:pPr>
        <w:r>
          <w:fldChar w:fldCharType="begin"/>
        </w:r>
        <w:r>
          <w:instrText>PAGE   \* MERGEFORMAT</w:instrText>
        </w:r>
        <w:r>
          <w:fldChar w:fldCharType="separate"/>
        </w:r>
        <w:r w:rsidR="000C00EA">
          <w:rPr>
            <w:noProof/>
          </w:rPr>
          <w:t>1</w:t>
        </w:r>
        <w:r>
          <w:fldChar w:fldCharType="end"/>
        </w:r>
      </w:p>
    </w:sdtContent>
  </w:sdt>
  <w:p w:rsidR="00D4686E" w:rsidRDefault="00D468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AF" w:rsidRDefault="005E66AF" w:rsidP="00D4686E">
      <w:pPr>
        <w:spacing w:after="0" w:line="240" w:lineRule="auto"/>
      </w:pPr>
      <w:r>
        <w:separator/>
      </w:r>
    </w:p>
  </w:footnote>
  <w:footnote w:type="continuationSeparator" w:id="0">
    <w:p w:rsidR="005E66AF" w:rsidRDefault="005E66AF" w:rsidP="00D4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E3E"/>
    <w:multiLevelType w:val="hybridMultilevel"/>
    <w:tmpl w:val="B9D252E0"/>
    <w:lvl w:ilvl="0" w:tplc="E90CFEBA">
      <w:start w:val="1"/>
      <w:numFmt w:val="upperLetter"/>
      <w:lvlText w:val="%1."/>
      <w:lvlJc w:val="left"/>
      <w:pPr>
        <w:ind w:left="398" w:hanging="360"/>
      </w:pPr>
      <w:rPr>
        <w:b/>
        <w:color w:val="auto"/>
        <w:sz w:val="22"/>
        <w:szCs w:val="22"/>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1" w15:restartNumberingAfterBreak="0">
    <w:nsid w:val="38A958FC"/>
    <w:multiLevelType w:val="hybridMultilevel"/>
    <w:tmpl w:val="F1C2220A"/>
    <w:lvl w:ilvl="0" w:tplc="4420D1FC">
      <w:numFmt w:val="bullet"/>
      <w:lvlText w:val=""/>
      <w:lvlJc w:val="left"/>
      <w:pPr>
        <w:ind w:left="216" w:hanging="216"/>
      </w:pPr>
      <w:rPr>
        <w:rFonts w:ascii="Wingdings 2" w:eastAsia="Wingdings 2" w:hAnsi="Wingdings 2" w:cs="Wingdings 2" w:hint="default"/>
        <w:b/>
        <w:bCs/>
        <w:i w:val="0"/>
        <w:iCs w:val="0"/>
        <w:spacing w:val="2"/>
        <w:w w:val="99"/>
        <w:sz w:val="22"/>
        <w:szCs w:val="22"/>
        <w:lang w:val="sk-SK" w:eastAsia="en-US" w:bidi="ar-SA"/>
      </w:rPr>
    </w:lvl>
    <w:lvl w:ilvl="1" w:tplc="42E6F368">
      <w:numFmt w:val="bullet"/>
      <w:lvlText w:val="•"/>
      <w:lvlJc w:val="left"/>
      <w:pPr>
        <w:ind w:left="1277" w:hanging="216"/>
      </w:pPr>
      <w:rPr>
        <w:rFonts w:hint="default"/>
        <w:lang w:val="sk-SK" w:eastAsia="en-US" w:bidi="ar-SA"/>
      </w:rPr>
    </w:lvl>
    <w:lvl w:ilvl="2" w:tplc="A1444654">
      <w:numFmt w:val="bullet"/>
      <w:lvlText w:val="•"/>
      <w:lvlJc w:val="left"/>
      <w:pPr>
        <w:ind w:left="2234" w:hanging="216"/>
      </w:pPr>
      <w:rPr>
        <w:rFonts w:hint="default"/>
        <w:lang w:val="sk-SK" w:eastAsia="en-US" w:bidi="ar-SA"/>
      </w:rPr>
    </w:lvl>
    <w:lvl w:ilvl="3" w:tplc="57EED5D0">
      <w:numFmt w:val="bullet"/>
      <w:lvlText w:val="•"/>
      <w:lvlJc w:val="left"/>
      <w:pPr>
        <w:ind w:left="3191" w:hanging="216"/>
      </w:pPr>
      <w:rPr>
        <w:rFonts w:hint="default"/>
        <w:lang w:val="sk-SK" w:eastAsia="en-US" w:bidi="ar-SA"/>
      </w:rPr>
    </w:lvl>
    <w:lvl w:ilvl="4" w:tplc="1128936E">
      <w:numFmt w:val="bullet"/>
      <w:lvlText w:val="•"/>
      <w:lvlJc w:val="left"/>
      <w:pPr>
        <w:ind w:left="4148" w:hanging="216"/>
      </w:pPr>
      <w:rPr>
        <w:rFonts w:hint="default"/>
        <w:lang w:val="sk-SK" w:eastAsia="en-US" w:bidi="ar-SA"/>
      </w:rPr>
    </w:lvl>
    <w:lvl w:ilvl="5" w:tplc="8F72AE2E">
      <w:numFmt w:val="bullet"/>
      <w:lvlText w:val="•"/>
      <w:lvlJc w:val="left"/>
      <w:pPr>
        <w:ind w:left="5105" w:hanging="216"/>
      </w:pPr>
      <w:rPr>
        <w:rFonts w:hint="default"/>
        <w:lang w:val="sk-SK" w:eastAsia="en-US" w:bidi="ar-SA"/>
      </w:rPr>
    </w:lvl>
    <w:lvl w:ilvl="6" w:tplc="87F4429E">
      <w:numFmt w:val="bullet"/>
      <w:lvlText w:val="•"/>
      <w:lvlJc w:val="left"/>
      <w:pPr>
        <w:ind w:left="6062" w:hanging="216"/>
      </w:pPr>
      <w:rPr>
        <w:rFonts w:hint="default"/>
        <w:lang w:val="sk-SK" w:eastAsia="en-US" w:bidi="ar-SA"/>
      </w:rPr>
    </w:lvl>
    <w:lvl w:ilvl="7" w:tplc="FA2AB624">
      <w:numFmt w:val="bullet"/>
      <w:lvlText w:val="•"/>
      <w:lvlJc w:val="left"/>
      <w:pPr>
        <w:ind w:left="7019" w:hanging="216"/>
      </w:pPr>
      <w:rPr>
        <w:rFonts w:hint="default"/>
        <w:lang w:val="sk-SK" w:eastAsia="en-US" w:bidi="ar-SA"/>
      </w:rPr>
    </w:lvl>
    <w:lvl w:ilvl="8" w:tplc="F98653E8">
      <w:numFmt w:val="bullet"/>
      <w:lvlText w:val="•"/>
      <w:lvlJc w:val="left"/>
      <w:pPr>
        <w:ind w:left="7976" w:hanging="216"/>
      </w:pPr>
      <w:rPr>
        <w:rFonts w:hint="default"/>
        <w:lang w:val="sk-SK"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1D"/>
    <w:rsid w:val="0001131D"/>
    <w:rsid w:val="000812D2"/>
    <w:rsid w:val="000C00EA"/>
    <w:rsid w:val="000E14EC"/>
    <w:rsid w:val="00166065"/>
    <w:rsid w:val="001F5DB0"/>
    <w:rsid w:val="00207714"/>
    <w:rsid w:val="00281645"/>
    <w:rsid w:val="00283CE9"/>
    <w:rsid w:val="002C6F5C"/>
    <w:rsid w:val="0038136C"/>
    <w:rsid w:val="003826FA"/>
    <w:rsid w:val="003F4C7A"/>
    <w:rsid w:val="00402EA5"/>
    <w:rsid w:val="004576ED"/>
    <w:rsid w:val="00480B39"/>
    <w:rsid w:val="004B5053"/>
    <w:rsid w:val="005C643F"/>
    <w:rsid w:val="005E66AF"/>
    <w:rsid w:val="00685F76"/>
    <w:rsid w:val="006B237F"/>
    <w:rsid w:val="00723225"/>
    <w:rsid w:val="00742EAF"/>
    <w:rsid w:val="00753620"/>
    <w:rsid w:val="007D4B89"/>
    <w:rsid w:val="00843F3D"/>
    <w:rsid w:val="00850337"/>
    <w:rsid w:val="008C1605"/>
    <w:rsid w:val="008D3110"/>
    <w:rsid w:val="00947574"/>
    <w:rsid w:val="00962D5B"/>
    <w:rsid w:val="00973738"/>
    <w:rsid w:val="00996A0E"/>
    <w:rsid w:val="009C2978"/>
    <w:rsid w:val="009C4031"/>
    <w:rsid w:val="00A00095"/>
    <w:rsid w:val="00A06CD0"/>
    <w:rsid w:val="00A309C6"/>
    <w:rsid w:val="00A94388"/>
    <w:rsid w:val="00AC287D"/>
    <w:rsid w:val="00AC5013"/>
    <w:rsid w:val="00AE1EBC"/>
    <w:rsid w:val="00B004A4"/>
    <w:rsid w:val="00B273D7"/>
    <w:rsid w:val="00B40C59"/>
    <w:rsid w:val="00B43205"/>
    <w:rsid w:val="00B83C57"/>
    <w:rsid w:val="00B90ABD"/>
    <w:rsid w:val="00C040B2"/>
    <w:rsid w:val="00C407B7"/>
    <w:rsid w:val="00C646DD"/>
    <w:rsid w:val="00CA300B"/>
    <w:rsid w:val="00CF1398"/>
    <w:rsid w:val="00CF568C"/>
    <w:rsid w:val="00D044FF"/>
    <w:rsid w:val="00D057A3"/>
    <w:rsid w:val="00D4686E"/>
    <w:rsid w:val="00D55F1B"/>
    <w:rsid w:val="00D60822"/>
    <w:rsid w:val="00D8619D"/>
    <w:rsid w:val="00DB0583"/>
    <w:rsid w:val="00DE66EE"/>
    <w:rsid w:val="00EB78FB"/>
    <w:rsid w:val="00EF6A53"/>
    <w:rsid w:val="00F023E3"/>
    <w:rsid w:val="00F202EB"/>
    <w:rsid w:val="00F56AB3"/>
    <w:rsid w:val="00F63789"/>
    <w:rsid w:val="00FB05B2"/>
    <w:rsid w:val="00FC7DA1"/>
    <w:rsid w:val="00FC7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075C8-B283-4AB3-ADF3-10437130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9"/>
    <w:qFormat/>
    <w:rsid w:val="004576ED"/>
    <w:pPr>
      <w:keepNext/>
      <w:keepLines/>
      <w:spacing w:before="240" w:after="120" w:line="240" w:lineRule="auto"/>
      <w:jc w:val="center"/>
      <w:outlineLvl w:val="1"/>
    </w:pPr>
    <w:rPr>
      <w:rFonts w:ascii="Times New Roman" w:eastAsia="Times New Roman" w:hAnsi="Times New Roman" w:cs="Times New Roman"/>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576ED"/>
    <w:rPr>
      <w:rFonts w:ascii="Times New Roman" w:eastAsia="Times New Roman" w:hAnsi="Times New Roman" w:cs="Times New Roman"/>
      <w:b/>
      <w:bCs/>
      <w:sz w:val="26"/>
      <w:szCs w:val="26"/>
      <w:lang w:eastAsia="sk-SK"/>
    </w:rPr>
  </w:style>
  <w:style w:type="table" w:styleId="Mriekatabuky">
    <w:name w:val="Table Grid"/>
    <w:basedOn w:val="Normlnatabuka"/>
    <w:uiPriority w:val="39"/>
    <w:rsid w:val="0045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1"/>
    <w:qFormat/>
    <w:rsid w:val="004576ED"/>
    <w:pPr>
      <w:spacing w:after="0" w:line="240" w:lineRule="auto"/>
      <w:ind w:left="720"/>
      <w:contextualSpacing/>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468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86E"/>
  </w:style>
  <w:style w:type="paragraph" w:styleId="Pta">
    <w:name w:val="footer"/>
    <w:basedOn w:val="Normlny"/>
    <w:link w:val="PtaChar"/>
    <w:uiPriority w:val="99"/>
    <w:unhideWhenUsed/>
    <w:rsid w:val="00D4686E"/>
    <w:pPr>
      <w:tabs>
        <w:tab w:val="center" w:pos="4536"/>
        <w:tab w:val="right" w:pos="9072"/>
      </w:tabs>
      <w:spacing w:after="0" w:line="240" w:lineRule="auto"/>
    </w:pPr>
  </w:style>
  <w:style w:type="character" w:customStyle="1" w:styleId="PtaChar">
    <w:name w:val="Päta Char"/>
    <w:basedOn w:val="Predvolenpsmoodseku"/>
    <w:link w:val="Pta"/>
    <w:uiPriority w:val="99"/>
    <w:rsid w:val="00D4686E"/>
  </w:style>
  <w:style w:type="paragraph" w:customStyle="1" w:styleId="TableParagraph">
    <w:name w:val="Table Paragraph"/>
    <w:basedOn w:val="Normlny"/>
    <w:uiPriority w:val="1"/>
    <w:qFormat/>
    <w:rsid w:val="00C646DD"/>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ŠVPS-Žiadosť-ZSZ-2023</dc:creator>
  <cp:keywords/>
  <dc:description/>
  <cp:lastModifiedBy>Pikulik Juraj</cp:lastModifiedBy>
  <cp:revision>2</cp:revision>
  <dcterms:created xsi:type="dcterms:W3CDTF">2024-02-21T05:40:00Z</dcterms:created>
  <dcterms:modified xsi:type="dcterms:W3CDTF">2024-02-21T05:40:00Z</dcterms:modified>
</cp:coreProperties>
</file>