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6"/>
        <w:ind w:left="631" w:right="813" w:firstLine="0"/>
        <w:jc w:val="center"/>
        <w:rPr>
          <w:b/>
          <w:sz w:val="24"/>
        </w:rPr>
      </w:pPr>
      <w:bookmarkStart w:name="Žiadosť" w:id="1"/>
      <w:bookmarkEnd w:id="1"/>
      <w:r>
        <w:rPr/>
      </w:r>
      <w:r>
        <w:rPr>
          <w:b/>
          <w:spacing w:val="-2"/>
          <w:sz w:val="24"/>
          <w:u w:val="thick"/>
        </w:rPr>
        <w:t>Žiadosť</w:t>
      </w:r>
    </w:p>
    <w:p>
      <w:pPr>
        <w:pStyle w:val="Heading1"/>
        <w:spacing w:before="120"/>
        <w:ind w:left="609" w:right="789" w:hanging="1"/>
        <w:jc w:val="center"/>
      </w:pPr>
      <w:bookmarkStart w:name="o schválenie potravinárskej prevádzkarne" w:id="2"/>
      <w:bookmarkEnd w:id="2"/>
      <w:r>
        <w:rPr>
          <w:b w:val="0"/>
        </w:rPr>
      </w:r>
      <w:r>
        <w:rPr/>
        <w:t>o schválenie potravinárskej prevádzkarne s malým objemom výroby podľa nariadenia vlády</w:t>
      </w:r>
      <w:r>
        <w:rPr>
          <w:spacing w:val="-3"/>
        </w:rPr>
        <w:t> </w:t>
      </w:r>
      <w:r>
        <w:rPr/>
        <w:t>SR</w:t>
      </w:r>
      <w:r>
        <w:rPr>
          <w:spacing w:val="-4"/>
        </w:rPr>
        <w:t> </w:t>
      </w:r>
      <w:r>
        <w:rPr/>
        <w:t>č.</w:t>
      </w:r>
      <w:r>
        <w:rPr>
          <w:spacing w:val="-3"/>
        </w:rPr>
        <w:t> </w:t>
      </w:r>
      <w:r>
        <w:rPr/>
        <w:t>359</w:t>
      </w:r>
      <w:r>
        <w:rPr>
          <w:spacing w:val="-3"/>
        </w:rPr>
        <w:t> </w:t>
      </w:r>
      <w:r>
        <w:rPr/>
        <w:t>/</w:t>
      </w:r>
      <w:r>
        <w:rPr>
          <w:spacing w:val="-3"/>
        </w:rPr>
        <w:t> </w:t>
      </w:r>
      <w:r>
        <w:rPr/>
        <w:t>2011</w:t>
      </w:r>
      <w:r>
        <w:rPr>
          <w:spacing w:val="-5"/>
        </w:rPr>
        <w:t> </w:t>
      </w:r>
      <w:r>
        <w:rPr/>
        <w:t>Z.z.,</w:t>
      </w:r>
      <w:r>
        <w:rPr>
          <w:spacing w:val="-3"/>
        </w:rPr>
        <w:t> </w:t>
      </w:r>
      <w:r>
        <w:rPr/>
        <w:t>ktorým</w:t>
      </w:r>
      <w:r>
        <w:rPr>
          <w:spacing w:val="-4"/>
        </w:rPr>
        <w:t> </w:t>
      </w:r>
      <w:r>
        <w:rPr/>
        <w:t>sa</w:t>
      </w:r>
      <w:r>
        <w:rPr>
          <w:spacing w:val="-3"/>
        </w:rPr>
        <w:t> </w:t>
      </w:r>
      <w:r>
        <w:rPr/>
        <w:t>ustanovujú</w:t>
      </w:r>
      <w:r>
        <w:rPr>
          <w:spacing w:val="-3"/>
        </w:rPr>
        <w:t> </w:t>
      </w:r>
      <w:r>
        <w:rPr/>
        <w:t>požiadavky</w:t>
      </w:r>
      <w:r>
        <w:rPr>
          <w:spacing w:val="-5"/>
        </w:rPr>
        <w:t> </w:t>
      </w:r>
      <w:r>
        <w:rPr/>
        <w:t>na</w:t>
      </w:r>
      <w:r>
        <w:rPr>
          <w:spacing w:val="-3"/>
        </w:rPr>
        <w:t> </w:t>
      </w:r>
      <w:r>
        <w:rPr/>
        <w:t>niektoré</w:t>
      </w:r>
      <w:r>
        <w:rPr>
          <w:spacing w:val="-4"/>
        </w:rPr>
        <w:t> </w:t>
      </w:r>
      <w:r>
        <w:rPr/>
        <w:t>potravinárske prevádzkarne a na malé množstvá (ďalej len „nariadenie č. 359/2011 Z.z.“)</w:t>
      </w:r>
    </w:p>
    <w:p>
      <w:pPr>
        <w:spacing w:line="240" w:lineRule="auto" w:before="1"/>
        <w:ind w:left="576" w:right="753" w:firstLine="0"/>
        <w:jc w:val="both"/>
        <w:rPr>
          <w:sz w:val="24"/>
        </w:rPr>
      </w:pPr>
      <w:r>
        <w:rPr>
          <w:b/>
          <w:i/>
          <w:sz w:val="24"/>
        </w:rPr>
        <w:t>Vytlačte si kópiu tohto tlačiva a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vyplňte ju čitateľne veľkými tlačenými písmenami, alebo</w:t>
      </w:r>
      <w:r>
        <w:rPr>
          <w:b/>
          <w:i/>
          <w:sz w:val="24"/>
        </w:rPr>
        <w:t> vyplňte elektronicky. V žiadosti vyplňte kompletne všetky časti. Elektronicky podpísaná žiadosť sa spolu s prílohami prednostne zasiela prostredníctvom portálu ÚPVS Slovensko.sk alebo po vyplnení a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podpísaní sa</w:t>
      </w:r>
      <w:r>
        <w:rPr>
          <w:b/>
          <w:i/>
          <w:spacing w:val="40"/>
          <w:sz w:val="24"/>
        </w:rPr>
        <w:t> </w:t>
      </w:r>
      <w:r>
        <w:rPr>
          <w:b/>
          <w:i/>
          <w:sz w:val="24"/>
        </w:rPr>
        <w:t>podáva osobne alebo zasiela poštou na adresu</w:t>
      </w:r>
      <w:r>
        <w:rPr>
          <w:b/>
          <w:i/>
          <w:spacing w:val="56"/>
          <w:sz w:val="24"/>
        </w:rPr>
        <w:t>  </w:t>
      </w:r>
      <w:r>
        <w:rPr>
          <w:b/>
          <w:i/>
          <w:sz w:val="24"/>
        </w:rPr>
        <w:t>územne</w:t>
      </w:r>
      <w:r>
        <w:rPr>
          <w:b/>
          <w:i/>
          <w:spacing w:val="55"/>
          <w:sz w:val="24"/>
        </w:rPr>
        <w:t>  </w:t>
      </w:r>
      <w:r>
        <w:rPr>
          <w:b/>
          <w:i/>
          <w:sz w:val="24"/>
        </w:rPr>
        <w:t>príslušnú</w:t>
      </w:r>
      <w:r>
        <w:rPr>
          <w:b/>
          <w:i/>
          <w:spacing w:val="56"/>
          <w:sz w:val="24"/>
        </w:rPr>
        <w:t>  </w:t>
      </w:r>
      <w:r>
        <w:rPr>
          <w:b/>
          <w:i/>
          <w:sz w:val="24"/>
        </w:rPr>
        <w:t>(podľa</w:t>
      </w:r>
      <w:r>
        <w:rPr>
          <w:b/>
          <w:i/>
          <w:spacing w:val="55"/>
          <w:sz w:val="24"/>
        </w:rPr>
        <w:t>  </w:t>
      </w:r>
      <w:r>
        <w:rPr>
          <w:b/>
          <w:i/>
          <w:sz w:val="24"/>
        </w:rPr>
        <w:t>adresy</w:t>
      </w:r>
      <w:r>
        <w:rPr>
          <w:b/>
          <w:i/>
          <w:spacing w:val="56"/>
          <w:sz w:val="24"/>
        </w:rPr>
        <w:t>  </w:t>
      </w:r>
      <w:r>
        <w:rPr>
          <w:b/>
          <w:i/>
          <w:sz w:val="24"/>
        </w:rPr>
        <w:t>prevádzkarne)</w:t>
      </w:r>
      <w:r>
        <w:rPr>
          <w:b/>
          <w:i/>
          <w:spacing w:val="56"/>
          <w:sz w:val="24"/>
        </w:rPr>
        <w:t>  </w:t>
      </w:r>
      <w:r>
        <w:rPr>
          <w:b/>
          <w:i/>
          <w:sz w:val="24"/>
        </w:rPr>
        <w:t>Regionálnu</w:t>
      </w:r>
      <w:r>
        <w:rPr>
          <w:b/>
          <w:i/>
          <w:spacing w:val="56"/>
          <w:sz w:val="24"/>
        </w:rPr>
        <w:t>  </w:t>
      </w:r>
      <w:r>
        <w:rPr>
          <w:b/>
          <w:i/>
          <w:sz w:val="24"/>
        </w:rPr>
        <w:t>veterinárnu a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potravinovú správu. Zoznam adries je na webovom sídle ŠVPS SR </w:t>
      </w:r>
      <w:hyperlink r:id="rId6">
        <w:r>
          <w:rPr>
            <w:color w:val="0000FF"/>
            <w:spacing w:val="-2"/>
            <w:sz w:val="24"/>
            <w:u w:val="single" w:color="0000FF"/>
          </w:rPr>
          <w:t>http://www.svssr.sk/zakladne_info/kontakty.asp</w:t>
        </w:r>
      </w:hyperlink>
    </w:p>
    <w:p>
      <w:pPr>
        <w:pStyle w:val="BodyText"/>
        <w:spacing w:before="8"/>
        <w:rPr>
          <w:sz w:val="21"/>
        </w:rPr>
      </w:pPr>
      <w:r>
        <w:rPr/>
        <w:pict>
          <v:shape style="position:absolute;margin-left:49.200001pt;margin-top:13.962391pt;width:498.85pt;height:34.2pt;mso-position-horizontal-relative:page;mso-position-vertical-relative:paragraph;z-index:-15728640;mso-wrap-distance-left:0;mso-wrap-distance-right:0" type="#_x0000_t202" id="docshape3" filled="true" fillcolor="#f2f2f2" stroked="true" strokeweight=".48pt" strokecolor="#000000">
            <v:textbox inset="0,0,0,0">
              <w:txbxContent>
                <w:p>
                  <w:pPr>
                    <w:spacing w:line="244" w:lineRule="auto" w:before="18"/>
                    <w:ind w:left="427" w:right="0" w:firstLine="0"/>
                    <w:jc w:val="left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b/>
                      <w:color w:val="000000"/>
                      <w:sz w:val="24"/>
                      <w:u w:val="thick"/>
                    </w:rPr>
                    <w:t>Časť</w:t>
                  </w:r>
                  <w:r>
                    <w:rPr>
                      <w:b/>
                      <w:color w:val="000000"/>
                      <w:spacing w:val="35"/>
                      <w:sz w:val="24"/>
                      <w:u w:val="thick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  <w:u w:val="thick"/>
                    </w:rPr>
                    <w:t>1.</w:t>
                  </w:r>
                  <w:r>
                    <w:rPr>
                      <w:b/>
                      <w:color w:val="000000"/>
                      <w:spacing w:val="80"/>
                      <w:w w:val="150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Potravinárska</w:t>
                  </w:r>
                  <w:r>
                    <w:rPr>
                      <w:b/>
                      <w:color w:val="000000"/>
                      <w:spacing w:val="35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prevádzkareň</w:t>
                  </w:r>
                  <w:r>
                    <w:rPr>
                      <w:b/>
                      <w:color w:val="000000"/>
                      <w:spacing w:val="36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s</w:t>
                  </w:r>
                  <w:r>
                    <w:rPr>
                      <w:b/>
                      <w:color w:val="000000"/>
                      <w:spacing w:val="35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malým</w:t>
                  </w:r>
                  <w:r>
                    <w:rPr>
                      <w:b/>
                      <w:color w:val="000000"/>
                      <w:spacing w:val="32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objemom</w:t>
                  </w:r>
                  <w:r>
                    <w:rPr>
                      <w:b/>
                      <w:color w:val="000000"/>
                      <w:spacing w:val="32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výroby,</w:t>
                  </w:r>
                  <w:r>
                    <w:rPr>
                      <w:b/>
                      <w:color w:val="000000"/>
                      <w:spacing w:val="35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pre</w:t>
                  </w:r>
                  <w:r>
                    <w:rPr>
                      <w:b/>
                      <w:color w:val="000000"/>
                      <w:spacing w:val="34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ktorú</w:t>
                  </w:r>
                  <w:r>
                    <w:rPr>
                      <w:b/>
                      <w:color w:val="000000"/>
                      <w:spacing w:val="80"/>
                      <w:w w:val="150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sa</w:t>
                  </w:r>
                  <w:r>
                    <w:rPr>
                      <w:b/>
                      <w:color w:val="000000"/>
                      <w:spacing w:val="35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žiada schválenie (ďalej len žiadateľ)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7"/>
        </w:rPr>
      </w:pPr>
    </w:p>
    <w:tbl>
      <w:tblPr>
        <w:tblW w:w="0" w:type="auto"/>
        <w:jc w:val="left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20"/>
        <w:gridCol w:w="1980"/>
      </w:tblGrid>
      <w:tr>
        <w:trPr>
          <w:trHeight w:val="1379" w:hRule="atLeast"/>
        </w:trPr>
        <w:tc>
          <w:tcPr>
            <w:tcW w:w="7920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011"/>
              <w:rPr>
                <w:b/>
                <w:sz w:val="24"/>
              </w:rPr>
            </w:pPr>
            <w:r>
              <w:rPr>
                <w:b/>
                <w:sz w:val="24"/>
              </w:rPr>
              <w:t>1.1</w:t>
            </w:r>
            <w:r>
              <w:rPr>
                <w:b/>
                <w:spacing w:val="40"/>
                <w:sz w:val="24"/>
              </w:rPr>
              <w:t> </w:t>
            </w:r>
            <w:r>
              <w:rPr>
                <w:b/>
                <w:sz w:val="24"/>
                <w:u w:val="single"/>
              </w:rPr>
              <w:t>Obchodné</w:t>
            </w:r>
            <w:r>
              <w:rPr>
                <w:b/>
                <w:spacing w:val="-4"/>
                <w:sz w:val="24"/>
                <w:u w:val="single"/>
              </w:rPr>
              <w:t> </w:t>
            </w:r>
            <w:r>
              <w:rPr>
                <w:b/>
                <w:sz w:val="24"/>
                <w:u w:val="single"/>
              </w:rPr>
              <w:t>meno</w:t>
            </w:r>
            <w:r>
              <w:rPr>
                <w:b/>
                <w:spacing w:val="-3"/>
                <w:sz w:val="24"/>
                <w:u w:val="single"/>
              </w:rPr>
              <w:t> </w:t>
            </w:r>
            <w:r>
              <w:rPr>
                <w:b/>
                <w:sz w:val="24"/>
                <w:u w:val="single"/>
              </w:rPr>
              <w:t>a</w:t>
            </w:r>
            <w:r>
              <w:rPr>
                <w:b/>
                <w:spacing w:val="-3"/>
                <w:sz w:val="24"/>
                <w:u w:val="single"/>
              </w:rPr>
              <w:t> </w:t>
            </w:r>
            <w:r>
              <w:rPr>
                <w:b/>
                <w:sz w:val="24"/>
                <w:u w:val="single"/>
              </w:rPr>
              <w:t>sídlo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sz w:val="24"/>
              </w:rPr>
              <w:t>(ulica,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popisné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číslo,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PSČ,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obec),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ak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ide o žiadateľa - </w:t>
            </w:r>
            <w:r>
              <w:rPr>
                <w:b/>
                <w:sz w:val="24"/>
              </w:rPr>
              <w:t>právnickú osobu:</w:t>
            </w:r>
          </w:p>
        </w:tc>
        <w:tc>
          <w:tcPr>
            <w:tcW w:w="198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75" w:lineRule="exact"/>
              <w:ind w:left="227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IČO:</w:t>
            </w:r>
          </w:p>
        </w:tc>
      </w:tr>
      <w:tr>
        <w:trPr>
          <w:trHeight w:val="1379" w:hRule="atLeast"/>
        </w:trPr>
        <w:tc>
          <w:tcPr>
            <w:tcW w:w="792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b/>
                <w:sz w:val="24"/>
              </w:rPr>
              <w:t>1.2</w:t>
            </w:r>
            <w:r>
              <w:rPr>
                <w:b/>
                <w:spacing w:val="11"/>
                <w:sz w:val="24"/>
              </w:rPr>
              <w:t> </w:t>
            </w:r>
            <w:r>
              <w:rPr>
                <w:b/>
                <w:sz w:val="24"/>
                <w:u w:val="single"/>
              </w:rPr>
              <w:t>Meno,</w:t>
            </w:r>
            <w:r>
              <w:rPr>
                <w:b/>
                <w:spacing w:val="11"/>
                <w:sz w:val="24"/>
                <w:u w:val="single"/>
              </w:rPr>
              <w:t> </w:t>
            </w:r>
            <w:r>
              <w:rPr>
                <w:b/>
                <w:sz w:val="24"/>
                <w:u w:val="single"/>
              </w:rPr>
              <w:t>priezvisko</w:t>
            </w:r>
            <w:r>
              <w:rPr>
                <w:b/>
                <w:spacing w:val="11"/>
                <w:sz w:val="24"/>
                <w:u w:val="single"/>
              </w:rPr>
              <w:t> </w:t>
            </w:r>
            <w:r>
              <w:rPr>
                <w:b/>
                <w:sz w:val="24"/>
                <w:u w:val="single"/>
              </w:rPr>
              <w:t>a</w:t>
            </w:r>
            <w:r>
              <w:rPr>
                <w:b/>
                <w:spacing w:val="-2"/>
                <w:sz w:val="24"/>
                <w:u w:val="single"/>
              </w:rPr>
              <w:t> </w:t>
            </w:r>
            <w:r>
              <w:rPr>
                <w:b/>
                <w:sz w:val="24"/>
                <w:u w:val="single"/>
              </w:rPr>
              <w:t>miesto</w:t>
            </w:r>
            <w:r>
              <w:rPr>
                <w:b/>
                <w:spacing w:val="10"/>
                <w:sz w:val="24"/>
                <w:u w:val="single"/>
              </w:rPr>
              <w:t> </w:t>
            </w:r>
            <w:r>
              <w:rPr>
                <w:b/>
                <w:sz w:val="24"/>
                <w:u w:val="single"/>
              </w:rPr>
              <w:t>podnikania</w:t>
            </w:r>
            <w:r>
              <w:rPr>
                <w:b/>
                <w:spacing w:val="11"/>
                <w:sz w:val="24"/>
              </w:rPr>
              <w:t> </w:t>
            </w:r>
            <w:r>
              <w:rPr>
                <w:sz w:val="24"/>
              </w:rPr>
              <w:t>(ulica,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popisné</w:t>
            </w:r>
            <w:r>
              <w:rPr>
                <w:spacing w:val="55"/>
                <w:w w:val="150"/>
                <w:sz w:val="24"/>
              </w:rPr>
              <w:t> </w:t>
            </w:r>
            <w:r>
              <w:rPr>
                <w:sz w:val="24"/>
              </w:rPr>
              <w:t>číslo,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PSČ,</w:t>
            </w:r>
            <w:r>
              <w:rPr>
                <w:spacing w:val="11"/>
                <w:sz w:val="24"/>
              </w:rPr>
              <w:t> </w:t>
            </w:r>
            <w:r>
              <w:rPr>
                <w:spacing w:val="-2"/>
                <w:sz w:val="24"/>
              </w:rPr>
              <w:t>obec),</w:t>
            </w:r>
          </w:p>
          <w:p>
            <w:pPr>
              <w:pStyle w:val="TableParagraph"/>
              <w:rPr>
                <w:b/>
                <w:sz w:val="24"/>
              </w:rPr>
            </w:pPr>
            <w:r>
              <w:rPr>
                <w:sz w:val="24"/>
              </w:rPr>
              <w:t>ak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žiadateľa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fyzickú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osobu-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podnikateľa:</w:t>
            </w:r>
          </w:p>
        </w:tc>
        <w:tc>
          <w:tcPr>
            <w:tcW w:w="198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75" w:lineRule="exact"/>
              <w:ind w:left="287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IČO:</w:t>
            </w:r>
          </w:p>
        </w:tc>
      </w:tr>
      <w:tr>
        <w:trPr>
          <w:trHeight w:val="827" w:hRule="atLeast"/>
        </w:trPr>
        <w:tc>
          <w:tcPr>
            <w:tcW w:w="9900" w:type="dxa"/>
            <w:gridSpan w:val="2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1.3</w:t>
            </w:r>
            <w:r>
              <w:rPr>
                <w:b/>
                <w:spacing w:val="57"/>
                <w:sz w:val="24"/>
              </w:rPr>
              <w:t> </w:t>
            </w:r>
            <w:r>
              <w:rPr>
                <w:b/>
                <w:sz w:val="24"/>
                <w:u w:val="thick"/>
              </w:rPr>
              <w:t>Osoba/osoby</w:t>
            </w:r>
            <w:r>
              <w:rPr>
                <w:b/>
                <w:spacing w:val="-1"/>
                <w:sz w:val="24"/>
                <w:u w:val="thick"/>
              </w:rPr>
              <w:t> </w:t>
            </w:r>
            <w:r>
              <w:rPr>
                <w:b/>
                <w:sz w:val="24"/>
                <w:u w:val="thick"/>
              </w:rPr>
              <w:t>oprávnené</w:t>
            </w:r>
            <w:r>
              <w:rPr>
                <w:b/>
                <w:spacing w:val="-3"/>
                <w:sz w:val="24"/>
                <w:u w:val="thick"/>
              </w:rPr>
              <w:t> </w:t>
            </w:r>
            <w:r>
              <w:rPr>
                <w:b/>
                <w:sz w:val="24"/>
                <w:u w:val="thick"/>
              </w:rPr>
              <w:t>konať</w:t>
            </w:r>
            <w:r>
              <w:rPr>
                <w:b/>
                <w:spacing w:val="-2"/>
                <w:sz w:val="24"/>
                <w:u w:val="thick"/>
              </w:rPr>
              <w:t> </w:t>
            </w:r>
            <w:r>
              <w:rPr>
                <w:b/>
                <w:sz w:val="24"/>
                <w:u w:val="thick"/>
              </w:rPr>
              <w:t>v</w:t>
            </w:r>
            <w:r>
              <w:rPr>
                <w:b/>
                <w:spacing w:val="-2"/>
                <w:sz w:val="24"/>
                <w:u w:val="thick"/>
              </w:rPr>
              <w:t> </w:t>
            </w:r>
            <w:r>
              <w:rPr>
                <w:b/>
                <w:sz w:val="24"/>
                <w:u w:val="thick"/>
              </w:rPr>
              <w:t>mene</w:t>
            </w:r>
            <w:r>
              <w:rPr>
                <w:b/>
                <w:spacing w:val="-2"/>
                <w:sz w:val="24"/>
                <w:u w:val="thick"/>
              </w:rPr>
              <w:t> žiadateľa</w:t>
            </w:r>
            <w:r>
              <w:rPr>
                <w:b/>
                <w:spacing w:val="-2"/>
                <w:sz w:val="24"/>
              </w:rPr>
              <w:t>:</w:t>
            </w:r>
          </w:p>
        </w:tc>
      </w:tr>
      <w:tr>
        <w:trPr>
          <w:trHeight w:val="830" w:hRule="atLeast"/>
        </w:trPr>
        <w:tc>
          <w:tcPr>
            <w:tcW w:w="9900" w:type="dxa"/>
            <w:gridSpan w:val="2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1.4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  <w:u w:val="single"/>
              </w:rPr>
              <w:t>Adresa</w:t>
            </w:r>
            <w:r>
              <w:rPr>
                <w:b/>
                <w:spacing w:val="-5"/>
                <w:sz w:val="24"/>
                <w:u w:val="single"/>
              </w:rPr>
              <w:t> </w:t>
            </w:r>
            <w:r>
              <w:rPr>
                <w:b/>
                <w:spacing w:val="-2"/>
                <w:sz w:val="24"/>
                <w:u w:val="single"/>
              </w:rPr>
              <w:t>prevádzkarne</w:t>
            </w:r>
          </w:p>
        </w:tc>
      </w:tr>
      <w:tr>
        <w:trPr>
          <w:trHeight w:val="827" w:hRule="atLeast"/>
        </w:trPr>
        <w:tc>
          <w:tcPr>
            <w:tcW w:w="9900" w:type="dxa"/>
            <w:gridSpan w:val="2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Prevádzkareň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list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vlastníctva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pacing w:val="-5"/>
                <w:sz w:val="24"/>
              </w:rPr>
              <w:t>č.</w:t>
            </w:r>
          </w:p>
        </w:tc>
      </w:tr>
      <w:tr>
        <w:trPr>
          <w:trHeight w:val="827" w:hRule="atLeast"/>
        </w:trPr>
        <w:tc>
          <w:tcPr>
            <w:tcW w:w="9900" w:type="dxa"/>
            <w:gridSpan w:val="2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Číslo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parcely:</w:t>
            </w:r>
          </w:p>
        </w:tc>
      </w:tr>
      <w:tr>
        <w:trPr>
          <w:trHeight w:val="827" w:hRule="atLeast"/>
        </w:trPr>
        <w:tc>
          <w:tcPr>
            <w:tcW w:w="9900" w:type="dxa"/>
            <w:gridSpan w:val="2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Katastrálne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územie:</w:t>
            </w:r>
          </w:p>
        </w:tc>
      </w:tr>
      <w:tr>
        <w:trPr>
          <w:trHeight w:val="1103" w:hRule="atLeast"/>
        </w:trPr>
        <w:tc>
          <w:tcPr>
            <w:tcW w:w="9900" w:type="dxa"/>
            <w:gridSpan w:val="2"/>
          </w:tcPr>
          <w:p>
            <w:pPr>
              <w:pStyle w:val="TableParagraph"/>
              <w:spacing w:before="5"/>
              <w:ind w:left="0"/>
              <w:rPr>
                <w:sz w:val="23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39" w:val="left" w:leader="none"/>
              </w:tabs>
              <w:spacing w:line="240" w:lineRule="auto" w:before="0" w:after="0"/>
              <w:ind w:left="107" w:right="96" w:firstLine="0"/>
              <w:jc w:val="left"/>
              <w:rPr>
                <w:sz w:val="24"/>
              </w:rPr>
            </w:pPr>
            <w:r>
              <w:rPr>
                <w:sz w:val="24"/>
              </w:rPr>
              <w:t>úradne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osvedčená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kópia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nájomnej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zmluvy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prevádzkarne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(ak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prevádzkovateľ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potravinárskeho podniku nie je vlastníkom prevádzkarne) zo dňa</w:t>
            </w:r>
          </w:p>
        </w:tc>
      </w:tr>
      <w:tr>
        <w:trPr>
          <w:trHeight w:val="827" w:hRule="atLeast"/>
        </w:trPr>
        <w:tc>
          <w:tcPr>
            <w:tcW w:w="9900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1.5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  <w:u w:val="single"/>
              </w:rPr>
              <w:t>Meno</w:t>
            </w:r>
            <w:r>
              <w:rPr>
                <w:b/>
                <w:spacing w:val="-3"/>
                <w:sz w:val="24"/>
                <w:u w:val="single"/>
              </w:rPr>
              <w:t> </w:t>
            </w:r>
            <w:r>
              <w:rPr>
                <w:b/>
                <w:sz w:val="24"/>
                <w:u w:val="single"/>
              </w:rPr>
              <w:t>a</w:t>
            </w:r>
            <w:r>
              <w:rPr>
                <w:b/>
                <w:spacing w:val="-4"/>
                <w:sz w:val="24"/>
                <w:u w:val="single"/>
              </w:rPr>
              <w:t> </w:t>
            </w:r>
            <w:r>
              <w:rPr>
                <w:b/>
                <w:sz w:val="24"/>
                <w:u w:val="single"/>
              </w:rPr>
              <w:t>adresa</w:t>
            </w:r>
            <w:r>
              <w:rPr>
                <w:b/>
                <w:spacing w:val="-3"/>
                <w:sz w:val="24"/>
                <w:u w:val="single"/>
              </w:rPr>
              <w:t> </w:t>
            </w:r>
            <w:r>
              <w:rPr>
                <w:b/>
                <w:sz w:val="24"/>
                <w:u w:val="single"/>
              </w:rPr>
              <w:t>osoby</w:t>
            </w:r>
            <w:r>
              <w:rPr>
                <w:b/>
                <w:spacing w:val="-4"/>
                <w:sz w:val="24"/>
                <w:u w:val="single"/>
              </w:rPr>
              <w:t> </w:t>
            </w:r>
            <w:r>
              <w:rPr>
                <w:b/>
                <w:sz w:val="24"/>
                <w:u w:val="single"/>
              </w:rPr>
              <w:t>zodpovednej</w:t>
            </w:r>
            <w:r>
              <w:rPr>
                <w:b/>
                <w:spacing w:val="-4"/>
                <w:sz w:val="24"/>
                <w:u w:val="single"/>
              </w:rPr>
              <w:t> </w:t>
            </w:r>
            <w:r>
              <w:rPr>
                <w:b/>
                <w:sz w:val="24"/>
                <w:u w:val="single"/>
              </w:rPr>
              <w:t>za</w:t>
            </w:r>
            <w:r>
              <w:rPr>
                <w:b/>
                <w:spacing w:val="-4"/>
                <w:sz w:val="24"/>
                <w:u w:val="single"/>
              </w:rPr>
              <w:t> </w:t>
            </w:r>
            <w:r>
              <w:rPr>
                <w:b/>
                <w:sz w:val="24"/>
                <w:u w:val="single"/>
              </w:rPr>
              <w:t>hygienu</w:t>
            </w:r>
            <w:r>
              <w:rPr>
                <w:b/>
                <w:spacing w:val="-3"/>
                <w:sz w:val="24"/>
                <w:u w:val="single"/>
              </w:rPr>
              <w:t> </w:t>
            </w:r>
            <w:r>
              <w:rPr>
                <w:b/>
                <w:spacing w:val="-2"/>
                <w:sz w:val="24"/>
                <w:u w:val="single"/>
              </w:rPr>
              <w:t>operácií</w:t>
            </w:r>
            <w:r>
              <w:rPr>
                <w:b/>
                <w:spacing w:val="-2"/>
                <w:sz w:val="24"/>
              </w:rPr>
              <w:t>:</w:t>
            </w:r>
          </w:p>
        </w:tc>
      </w:tr>
    </w:tbl>
    <w:p>
      <w:pPr>
        <w:spacing w:after="0" w:line="275" w:lineRule="exact"/>
        <w:rPr>
          <w:sz w:val="24"/>
        </w:rPr>
        <w:sectPr>
          <w:footerReference w:type="default" r:id="rId5"/>
          <w:type w:val="continuous"/>
          <w:pgSz w:w="11910" w:h="16840"/>
          <w:pgMar w:footer="735" w:header="0" w:top="1320" w:bottom="920" w:left="840" w:right="660"/>
          <w:pgNumType w:start="1"/>
        </w:sectPr>
      </w:pPr>
    </w:p>
    <w:tbl>
      <w:tblPr>
        <w:tblW w:w="0" w:type="auto"/>
        <w:jc w:val="left"/>
        <w:tblInd w:w="2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00"/>
      </w:tblGrid>
      <w:tr>
        <w:trPr>
          <w:trHeight w:val="1583" w:hRule="atLeast"/>
        </w:trPr>
        <w:tc>
          <w:tcPr>
            <w:tcW w:w="9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8"/>
              <w:rPr>
                <w:b/>
                <w:sz w:val="24"/>
              </w:rPr>
            </w:pPr>
            <w:r>
              <w:rPr>
                <w:b/>
                <w:sz w:val="24"/>
              </w:rPr>
              <w:t>1.6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Telefónne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číslo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kontakt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na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žiadateľa:</w:t>
            </w:r>
          </w:p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spacing w:before="217"/>
              <w:rPr>
                <w:b/>
                <w:sz w:val="24"/>
              </w:rPr>
            </w:pPr>
            <w:r>
              <w:rPr>
                <w:b/>
                <w:sz w:val="24"/>
              </w:rPr>
              <w:t>e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mailová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adresa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(elektronická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pošta)</w:t>
            </w:r>
            <w:r>
              <w:rPr>
                <w:b/>
                <w:spacing w:val="-2"/>
                <w:sz w:val="24"/>
              </w:rPr>
              <w:t> žiadateľa:</w:t>
            </w:r>
          </w:p>
        </w:tc>
      </w:tr>
      <w:tr>
        <w:trPr>
          <w:trHeight w:val="1655" w:hRule="atLeast"/>
        </w:trPr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1.7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Druh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prevádzkarne:</w:t>
            </w:r>
          </w:p>
          <w:p>
            <w:pPr>
              <w:pStyle w:val="TableParagraph"/>
              <w:spacing w:before="6"/>
              <w:ind w:left="0"/>
              <w:rPr>
                <w:sz w:val="23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44" w:val="left" w:leader="none"/>
              </w:tabs>
              <w:spacing w:line="240" w:lineRule="auto" w:before="0" w:after="0"/>
              <w:ind w:left="443" w:right="0" w:hanging="33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bitúnok</w:t>
            </w: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44" w:val="left" w:leader="none"/>
              </w:tabs>
              <w:spacing w:line="240" w:lineRule="auto" w:before="0" w:after="0"/>
              <w:ind w:left="443" w:right="0" w:hanging="33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rozrábkareň</w:t>
            </w:r>
          </w:p>
        </w:tc>
      </w:tr>
      <w:tr>
        <w:trPr>
          <w:trHeight w:val="678" w:hRule="atLeast"/>
        </w:trPr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1.8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Meno,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priezvisko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adresa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osoby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zodpovednej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za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dobré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podmienky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zvierat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pacing w:val="-10"/>
                <w:sz w:val="24"/>
              </w:rPr>
              <w:t>:</w:t>
            </w:r>
          </w:p>
        </w:tc>
      </w:tr>
      <w:tr>
        <w:trPr>
          <w:trHeight w:val="3311" w:hRule="atLeast"/>
        </w:trPr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1.9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Prílohy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k</w:t>
            </w:r>
            <w:r>
              <w:rPr>
                <w:b/>
                <w:spacing w:val="-2"/>
                <w:sz w:val="24"/>
              </w:rPr>
              <w:t> žiadosti:</w:t>
            </w:r>
          </w:p>
          <w:p>
            <w:pPr>
              <w:pStyle w:val="TableParagraph"/>
              <w:spacing w:before="6"/>
              <w:ind w:left="0"/>
              <w:rPr>
                <w:sz w:val="23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24" w:val="left" w:leader="none"/>
              </w:tabs>
              <w:spacing w:line="240" w:lineRule="auto" w:before="0" w:after="0"/>
              <w:ind w:left="323" w:right="0" w:hanging="217"/>
              <w:jc w:val="left"/>
              <w:rPr>
                <w:sz w:val="24"/>
              </w:rPr>
            </w:pPr>
            <w:r>
              <w:rPr>
                <w:sz w:val="24"/>
              </w:rPr>
              <w:t>dokumentácia</w:t>
            </w:r>
            <w:r>
              <w:rPr>
                <w:spacing w:val="62"/>
                <w:sz w:val="24"/>
              </w:rPr>
              <w:t> </w:t>
            </w:r>
            <w:r>
              <w:rPr>
                <w:sz w:val="24"/>
              </w:rPr>
              <w:t>k požadovaným</w:t>
            </w:r>
            <w:r>
              <w:rPr>
                <w:spacing w:val="65"/>
                <w:sz w:val="24"/>
              </w:rPr>
              <w:t> </w:t>
            </w:r>
            <w:r>
              <w:rPr>
                <w:sz w:val="24"/>
              </w:rPr>
              <w:t>výnimkám</w:t>
            </w:r>
            <w:r>
              <w:rPr>
                <w:spacing w:val="66"/>
                <w:sz w:val="24"/>
              </w:rPr>
              <w:t> </w:t>
            </w:r>
            <w:r>
              <w:rPr>
                <w:sz w:val="24"/>
              </w:rPr>
              <w:t>zo</w:t>
            </w:r>
            <w:r>
              <w:rPr>
                <w:spacing w:val="67"/>
                <w:sz w:val="24"/>
              </w:rPr>
              <w:t> </w:t>
            </w:r>
            <w:r>
              <w:rPr>
                <w:sz w:val="24"/>
              </w:rPr>
              <w:t>štrukturálnych</w:t>
            </w:r>
            <w:r>
              <w:rPr>
                <w:spacing w:val="66"/>
                <w:sz w:val="24"/>
              </w:rPr>
              <w:t> </w:t>
            </w:r>
            <w:r>
              <w:rPr>
                <w:sz w:val="24"/>
              </w:rPr>
              <w:t>požiadaviek</w:t>
            </w:r>
            <w:r>
              <w:rPr>
                <w:spacing w:val="66"/>
                <w:sz w:val="24"/>
              </w:rPr>
              <w:t> </w:t>
            </w:r>
            <w:r>
              <w:rPr>
                <w:sz w:val="24"/>
              </w:rPr>
              <w:t>podľa</w:t>
            </w:r>
            <w:r>
              <w:rPr>
                <w:spacing w:val="64"/>
                <w:sz w:val="24"/>
              </w:rPr>
              <w:t> </w:t>
            </w:r>
            <w:r>
              <w:rPr>
                <w:sz w:val="24"/>
              </w:rPr>
              <w:t>bodu</w:t>
            </w:r>
            <w:r>
              <w:rPr>
                <w:spacing w:val="66"/>
                <w:sz w:val="24"/>
              </w:rPr>
              <w:t> </w:t>
            </w:r>
            <w:r>
              <w:rPr>
                <w:sz w:val="24"/>
              </w:rPr>
              <w:t>2.</w:t>
            </w:r>
            <w:r>
              <w:rPr>
                <w:spacing w:val="66"/>
                <w:sz w:val="24"/>
              </w:rPr>
              <w:t> </w:t>
            </w:r>
            <w:r>
              <w:rPr>
                <w:spacing w:val="-2"/>
                <w:sz w:val="24"/>
              </w:rPr>
              <w:t>tejto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žiadosti:</w:t>
            </w:r>
          </w:p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rFonts w:ascii="Webdings" w:hAnsi="Webdings"/>
                <w:sz w:val="24"/>
              </w:rPr>
              <w:t>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Dokumentácia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podľa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1.10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bodov A. 1. 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3., 5., 6.,</w:t>
            </w:r>
            <w:r>
              <w:rPr>
                <w:spacing w:val="2"/>
                <w:sz w:val="24"/>
              </w:rPr>
              <w:t> </w:t>
            </w:r>
            <w:r>
              <w:rPr>
                <w:spacing w:val="-5"/>
                <w:sz w:val="24"/>
              </w:rPr>
              <w:t>13.</w:t>
            </w:r>
          </w:p>
        </w:tc>
      </w:tr>
    </w:tbl>
    <w:p>
      <w:pPr>
        <w:spacing w:after="0"/>
        <w:rPr>
          <w:sz w:val="24"/>
        </w:rPr>
        <w:sectPr>
          <w:type w:val="continuous"/>
          <w:pgSz w:w="11910" w:h="16840"/>
          <w:pgMar w:header="0" w:footer="735" w:top="860" w:bottom="920" w:left="840" w:right="660"/>
        </w:sectPr>
      </w:pPr>
    </w:p>
    <w:p>
      <w:pPr>
        <w:spacing w:before="76"/>
        <w:ind w:left="434" w:right="0" w:firstLine="0"/>
        <w:jc w:val="both"/>
        <w:rPr>
          <w:sz w:val="24"/>
        </w:rPr>
      </w:pPr>
      <w:r>
        <w:rPr>
          <w:b/>
          <w:sz w:val="24"/>
        </w:rPr>
        <w:t>1.</w:t>
      </w:r>
      <w:r>
        <w:rPr>
          <w:b/>
          <w:spacing w:val="39"/>
          <w:sz w:val="24"/>
        </w:rPr>
        <w:t> </w:t>
      </w:r>
      <w:r>
        <w:rPr>
          <w:b/>
          <w:sz w:val="24"/>
        </w:rPr>
        <w:t>10.</w:t>
      </w:r>
      <w:r>
        <w:rPr>
          <w:b/>
          <w:spacing w:val="67"/>
          <w:sz w:val="24"/>
        </w:rPr>
        <w:t> </w:t>
      </w:r>
      <w:r>
        <w:rPr>
          <w:sz w:val="24"/>
        </w:rPr>
        <w:t>I</w:t>
      </w:r>
      <w:r>
        <w:rPr>
          <w:b/>
          <w:sz w:val="24"/>
        </w:rPr>
        <w:t>nformácie 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dokumentáciu</w:t>
      </w:r>
      <w:r>
        <w:rPr>
          <w:b/>
          <w:spacing w:val="65"/>
          <w:sz w:val="24"/>
        </w:rPr>
        <w:t> </w:t>
      </w:r>
      <w:r>
        <w:rPr>
          <w:sz w:val="24"/>
        </w:rPr>
        <w:t>podľa</w:t>
      </w:r>
      <w:r>
        <w:rPr>
          <w:spacing w:val="1"/>
          <w:sz w:val="24"/>
        </w:rPr>
        <w:t> </w:t>
      </w:r>
      <w:r>
        <w:rPr>
          <w:b/>
          <w:sz w:val="24"/>
        </w:rPr>
        <w:t>bodov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A.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1.,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2.,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3.,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5.,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6.,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13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je</w:t>
      </w:r>
      <w:r>
        <w:rPr>
          <w:spacing w:val="4"/>
          <w:sz w:val="24"/>
        </w:rPr>
        <w:t> </w:t>
      </w:r>
      <w:r>
        <w:rPr>
          <w:sz w:val="24"/>
        </w:rPr>
        <w:t>potrebné </w:t>
      </w:r>
      <w:r>
        <w:rPr>
          <w:spacing w:val="-2"/>
          <w:sz w:val="24"/>
        </w:rPr>
        <w:t>predložiť</w:t>
      </w:r>
    </w:p>
    <w:p>
      <w:pPr>
        <w:pStyle w:val="BodyText"/>
        <w:ind w:left="717"/>
        <w:jc w:val="both"/>
      </w:pPr>
      <w:r>
        <w:rPr/>
        <w:t>ako prílohy</w:t>
      </w:r>
      <w:r>
        <w:rPr>
          <w:spacing w:val="-5"/>
        </w:rPr>
        <w:t> </w:t>
      </w:r>
      <w:r>
        <w:rPr/>
        <w:t>k </w:t>
      </w:r>
      <w:r>
        <w:rPr>
          <w:spacing w:val="-2"/>
        </w:rPr>
        <w:t>žiadosti.</w:t>
      </w:r>
    </w:p>
    <w:p>
      <w:pPr>
        <w:spacing w:line="240" w:lineRule="auto" w:before="120"/>
        <w:ind w:left="576" w:right="755" w:firstLine="0"/>
        <w:jc w:val="both"/>
        <w:rPr>
          <w:sz w:val="24"/>
        </w:rPr>
      </w:pPr>
      <w:r>
        <w:rPr>
          <w:sz w:val="24"/>
        </w:rPr>
        <w:t>Ostatné informácie a</w:t>
      </w:r>
      <w:r>
        <w:rPr>
          <w:spacing w:val="-2"/>
          <w:sz w:val="24"/>
        </w:rPr>
        <w:t> </w:t>
      </w:r>
      <w:r>
        <w:rPr>
          <w:sz w:val="24"/>
        </w:rPr>
        <w:t>dokumentácia v</w:t>
      </w:r>
      <w:r>
        <w:rPr>
          <w:spacing w:val="-1"/>
          <w:sz w:val="24"/>
        </w:rPr>
        <w:t> </w:t>
      </w:r>
      <w:r>
        <w:rPr>
          <w:sz w:val="24"/>
        </w:rPr>
        <w:t>bode A</w:t>
      </w:r>
      <w:r>
        <w:rPr>
          <w:spacing w:val="-2"/>
          <w:sz w:val="24"/>
        </w:rPr>
        <w:t> </w:t>
      </w:r>
      <w:r>
        <w:rPr>
          <w:sz w:val="24"/>
        </w:rPr>
        <w:t>4., 7., - 12., 14.-16. a</w:t>
      </w:r>
      <w:r>
        <w:rPr>
          <w:spacing w:val="-2"/>
          <w:sz w:val="24"/>
        </w:rPr>
        <w:t> </w:t>
      </w:r>
      <w:r>
        <w:rPr>
          <w:sz w:val="24"/>
        </w:rPr>
        <w:t>dokumentácia v</w:t>
      </w:r>
      <w:r>
        <w:rPr>
          <w:spacing w:val="-1"/>
          <w:sz w:val="24"/>
        </w:rPr>
        <w:t> </w:t>
      </w:r>
      <w:r>
        <w:rPr>
          <w:sz w:val="24"/>
        </w:rPr>
        <w:t>bode B sa vyžadujú až pred osobitnou kontrolou na schválenie </w:t>
      </w:r>
      <w:r>
        <w:rPr>
          <w:b/>
          <w:sz w:val="24"/>
        </w:rPr>
        <w:t>a</w:t>
      </w:r>
      <w:r>
        <w:rPr>
          <w:b/>
          <w:spacing w:val="40"/>
          <w:sz w:val="24"/>
        </w:rPr>
        <w:t> </w:t>
      </w:r>
      <w:r>
        <w:rPr>
          <w:b/>
          <w:sz w:val="24"/>
        </w:rPr>
        <w:t>podliehajú úradnej dokumentačnej kontrole vykonanej</w:t>
      </w:r>
      <w:r>
        <w:rPr>
          <w:b/>
          <w:spacing w:val="40"/>
          <w:sz w:val="24"/>
        </w:rPr>
        <w:t> </w:t>
      </w:r>
      <w:r>
        <w:rPr>
          <w:b/>
          <w:sz w:val="24"/>
        </w:rPr>
        <w:t>územne príslušnou</w:t>
      </w:r>
      <w:r>
        <w:rPr>
          <w:b/>
          <w:spacing w:val="40"/>
          <w:sz w:val="24"/>
        </w:rPr>
        <w:t> </w:t>
      </w:r>
      <w:r>
        <w:rPr>
          <w:b/>
          <w:sz w:val="24"/>
        </w:rPr>
        <w:t>RVPS na mieste počas výkonu osobitnej kontroly</w:t>
      </w:r>
      <w:r>
        <w:rPr>
          <w:sz w:val="24"/>
        </w:rPr>
        <w:t>; vyznačte </w:t>
      </w:r>
      <w:r>
        <w:rPr>
          <w:rFonts w:ascii="Wingdings" w:hAnsi="Wingdings"/>
          <w:sz w:val="24"/>
        </w:rPr>
        <w:t></w:t>
      </w:r>
      <w:r>
        <w:rPr>
          <w:sz w:val="24"/>
        </w:rPr>
        <w:t>, ktoré dokumenty sú vypracované (určené):</w:t>
      </w:r>
    </w:p>
    <w:p>
      <w:pPr>
        <w:pStyle w:val="BodyText"/>
        <w:spacing w:before="10"/>
        <w:rPr>
          <w:sz w:val="10"/>
        </w:rPr>
      </w:pPr>
    </w:p>
    <w:tbl>
      <w:tblPr>
        <w:tblW w:w="0" w:type="auto"/>
        <w:jc w:val="left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20"/>
      </w:tblGrid>
      <w:tr>
        <w:trPr>
          <w:trHeight w:val="551" w:hRule="atLeast"/>
        </w:trPr>
        <w:tc>
          <w:tcPr>
            <w:tcW w:w="9720" w:type="dxa"/>
            <w:shd w:val="clear" w:color="auto" w:fill="FFFF00"/>
          </w:tcPr>
          <w:p>
            <w:pPr>
              <w:pStyle w:val="TableParagraph"/>
              <w:tabs>
                <w:tab w:pos="472" w:val="left" w:leader="none"/>
                <w:tab w:pos="2205" w:val="left" w:leader="none"/>
                <w:tab w:pos="4002" w:val="left" w:leader="none"/>
                <w:tab w:pos="5872" w:val="left" w:leader="none"/>
                <w:tab w:pos="7463" w:val="left" w:leader="none"/>
                <w:tab w:pos="8596" w:val="left" w:leader="none"/>
              </w:tabs>
              <w:spacing w:line="275" w:lineRule="exact"/>
              <w:ind w:left="-1"/>
              <w:rPr>
                <w:b/>
                <w:sz w:val="19"/>
              </w:rPr>
            </w:pPr>
            <w:r>
              <w:rPr>
                <w:b/>
                <w:spacing w:val="-5"/>
                <w:sz w:val="24"/>
              </w:rPr>
              <w:t>A.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Dokumentácia</w:t>
            </w:r>
            <w:r>
              <w:rPr>
                <w:b/>
                <w:sz w:val="24"/>
              </w:rPr>
              <w:tab/>
              <w:t>k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uplatňovaniu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19"/>
              </w:rPr>
              <w:t>NEVYHNUTNÝCH</w:t>
            </w:r>
            <w:r>
              <w:rPr>
                <w:b/>
                <w:sz w:val="19"/>
              </w:rPr>
              <w:tab/>
            </w:r>
            <w:r>
              <w:rPr>
                <w:b/>
                <w:spacing w:val="-2"/>
                <w:sz w:val="19"/>
              </w:rPr>
              <w:t>POŽIADAVIEK</w:t>
            </w:r>
            <w:r>
              <w:rPr>
                <w:b/>
                <w:sz w:val="19"/>
              </w:rPr>
              <w:tab/>
            </w:r>
            <w:r>
              <w:rPr>
                <w:b/>
                <w:spacing w:val="-2"/>
                <w:sz w:val="19"/>
              </w:rPr>
              <w:t>HYGIENY</w:t>
            </w:r>
            <w:r>
              <w:rPr>
                <w:b/>
                <w:sz w:val="19"/>
              </w:rPr>
              <w:tab/>
            </w:r>
            <w:r>
              <w:rPr>
                <w:b/>
                <w:spacing w:val="-2"/>
                <w:sz w:val="19"/>
              </w:rPr>
              <w:t>POTRAVÍN</w:t>
            </w:r>
          </w:p>
          <w:p>
            <w:pPr>
              <w:pStyle w:val="TableParagraph"/>
              <w:spacing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v </w:t>
            </w:r>
            <w:r>
              <w:rPr>
                <w:b/>
                <w:spacing w:val="-2"/>
                <w:sz w:val="24"/>
              </w:rPr>
              <w:t>prevádzkarni:</w:t>
            </w:r>
          </w:p>
        </w:tc>
      </w:tr>
      <w:tr>
        <w:trPr>
          <w:trHeight w:val="1775" w:hRule="atLeast"/>
        </w:trPr>
        <w:tc>
          <w:tcPr>
            <w:tcW w:w="9720" w:type="dxa"/>
          </w:tcPr>
          <w:p>
            <w:pPr>
              <w:pStyle w:val="TableParagraph"/>
              <w:ind w:left="465" w:right="95" w:hanging="358"/>
              <w:jc w:val="both"/>
              <w:rPr>
                <w:i/>
                <w:sz w:val="24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spacing w:val="40"/>
                <w:sz w:val="20"/>
              </w:rPr>
              <w:t> </w:t>
            </w:r>
            <w:r>
              <w:rPr>
                <w:b/>
                <w:sz w:val="24"/>
              </w:rPr>
              <w:t>1. podrobné plány (nákresy/pôdorysy) prevádzkarne navrhovanej na schválenie </w:t>
            </w:r>
            <w:r>
              <w:rPr>
                <w:sz w:val="24"/>
              </w:rPr>
              <w:t>(celkové umiestnenie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prevádzkarne-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situačný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plán/umiestnenie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usporiadanie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miestností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priestorov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na skladovanie 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spracovanie</w:t>
            </w:r>
            <w:r>
              <w:rPr>
                <w:sz w:val="24"/>
              </w:rPr>
              <w:t> surovín,</w:t>
            </w:r>
            <w:r>
              <w:rPr>
                <w:sz w:val="24"/>
              </w:rPr>
              <w:t> produktov,</w:t>
            </w:r>
            <w:r>
              <w:rPr>
                <w:sz w:val="24"/>
              </w:rPr>
              <w:t> zložiek,</w:t>
            </w:r>
            <w:r>
              <w:rPr>
                <w:sz w:val="24"/>
              </w:rPr>
              <w:t> obalov,</w:t>
            </w:r>
            <w:r>
              <w:rPr>
                <w:sz w:val="24"/>
              </w:rPr>
              <w:t> na</w:t>
            </w:r>
            <w:r>
              <w:rPr>
                <w:sz w:val="24"/>
              </w:rPr>
              <w:t> odpady,</w:t>
            </w:r>
            <w:r>
              <w:rPr>
                <w:sz w:val="24"/>
              </w:rPr>
              <w:t> pomocných priestorov a umiestnenie a usporiadanie zariadení a vybavenia ) </w:t>
            </w:r>
            <w:r>
              <w:rPr>
                <w:i/>
                <w:sz w:val="24"/>
              </w:rPr>
              <w:t>vrátane</w:t>
            </w:r>
          </w:p>
          <w:p>
            <w:pPr>
              <w:pStyle w:val="TableParagraph"/>
              <w:spacing w:line="270" w:lineRule="atLeast" w:before="99"/>
              <w:ind w:left="467" w:right="96" w:hanging="360"/>
              <w:jc w:val="both"/>
              <w:rPr>
                <w:sz w:val="24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spacing w:val="40"/>
                <w:sz w:val="20"/>
              </w:rPr>
              <w:t> </w:t>
            </w:r>
            <w:r>
              <w:rPr>
                <w:b/>
                <w:sz w:val="24"/>
              </w:rPr>
              <w:t>2</w:t>
            </w:r>
            <w:r>
              <w:rPr>
                <w:sz w:val="24"/>
              </w:rPr>
              <w:t>. tokov (</w:t>
            </w:r>
            <w:r>
              <w:rPr>
                <w:i/>
                <w:sz w:val="24"/>
              </w:rPr>
              <w:t>ciest- schémy postupu/prúdových schém)</w:t>
            </w:r>
            <w:r>
              <w:rPr>
                <w:i/>
                <w:sz w:val="24"/>
              </w:rPr>
              <w:t> </w:t>
            </w:r>
            <w:r>
              <w:rPr>
                <w:sz w:val="24"/>
              </w:rPr>
              <w:t>osôb/zamestnancov, surovín/zložiek,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obalov, hotových výrobkov, odpadov v rámci prevádzkarne)</w:t>
            </w:r>
          </w:p>
        </w:tc>
      </w:tr>
      <w:tr>
        <w:trPr>
          <w:trHeight w:val="1396" w:hRule="atLeast"/>
        </w:trPr>
        <w:tc>
          <w:tcPr>
            <w:tcW w:w="9720" w:type="dxa"/>
          </w:tcPr>
          <w:p>
            <w:pPr>
              <w:pStyle w:val="TableParagraph"/>
              <w:tabs>
                <w:tab w:pos="849" w:val="left" w:leader="none"/>
                <w:tab w:pos="1451" w:val="left" w:leader="none"/>
                <w:tab w:pos="2627" w:val="left" w:leader="none"/>
                <w:tab w:pos="3604" w:val="left" w:leader="none"/>
                <w:tab w:pos="5133" w:val="left" w:leader="none"/>
              </w:tabs>
              <w:ind w:left="465" w:right="99" w:hanging="358"/>
              <w:rPr>
                <w:b/>
                <w:i/>
                <w:sz w:val="24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spacing w:val="80"/>
                <w:sz w:val="20"/>
              </w:rPr>
              <w:t> </w:t>
            </w:r>
            <w:r>
              <w:rPr>
                <w:b/>
                <w:sz w:val="24"/>
              </w:rPr>
              <w:t>3</w:t>
            </w:r>
            <w:r>
              <w:rPr>
                <w:sz w:val="24"/>
              </w:rPr>
              <w:t>.</w:t>
              <w:tab/>
            </w:r>
            <w:r>
              <w:rPr>
                <w:spacing w:val="-4"/>
                <w:sz w:val="24"/>
              </w:rPr>
              <w:t>opis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(program)</w:t>
            </w:r>
            <w:r>
              <w:rPr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čistenia</w:t>
            </w:r>
            <w:r>
              <w:rPr>
                <w:b/>
                <w:sz w:val="24"/>
              </w:rPr>
              <w:tab/>
              <w:t>a dezinfekcie</w:t>
              <w:tab/>
            </w:r>
            <w:r>
              <w:rPr>
                <w:spacing w:val="-2"/>
                <w:sz w:val="24"/>
              </w:rPr>
              <w:t>prevádzkarne/zariadení/vybavenia/pomocných </w:t>
            </w:r>
            <w:r>
              <w:rPr>
                <w:sz w:val="24"/>
              </w:rPr>
              <w:t>priestorov/dopravných prostriedkov</w:t>
            </w:r>
            <w:r>
              <w:rPr>
                <w:spacing w:val="40"/>
                <w:sz w:val="24"/>
              </w:rPr>
              <w:t> </w:t>
            </w:r>
            <w:r>
              <w:rPr>
                <w:b/>
                <w:i/>
                <w:sz w:val="24"/>
              </w:rPr>
              <w:t>a</w:t>
            </w:r>
          </w:p>
          <w:p>
            <w:pPr>
              <w:pStyle w:val="TableParagraph"/>
              <w:spacing w:before="7"/>
              <w:ind w:left="0"/>
              <w:rPr>
                <w:sz w:val="23"/>
              </w:rPr>
            </w:pPr>
          </w:p>
          <w:p>
            <w:pPr>
              <w:pStyle w:val="TableParagraph"/>
              <w:spacing w:line="276" w:lineRule="exact" w:before="1"/>
              <w:ind w:left="467" w:right="99" w:hanging="360"/>
              <w:rPr>
                <w:sz w:val="24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spacing w:val="80"/>
                <w:sz w:val="20"/>
              </w:rPr>
              <w:t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sz w:val="24"/>
              </w:rPr>
              <w:t>opis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(plán)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opatrení</w:t>
            </w:r>
            <w:r>
              <w:rPr>
                <w:spacing w:val="-4"/>
                <w:sz w:val="24"/>
              </w:rPr>
              <w:t> </w:t>
            </w:r>
            <w:r>
              <w:rPr>
                <w:rFonts w:ascii="Symbol" w:hAnsi="Symbol"/>
                <w:i/>
                <w:sz w:val="25"/>
              </w:rPr>
              <w:t></w:t>
            </w:r>
            <w:r>
              <w:rPr>
                <w:spacing w:val="-5"/>
                <w:sz w:val="25"/>
              </w:rPr>
              <w:t> </w:t>
            </w:r>
            <w:r>
              <w:rPr>
                <w:i/>
                <w:sz w:val="24"/>
              </w:rPr>
              <w:t>bežných/havarijných</w:t>
            </w:r>
            <w:r>
              <w:rPr>
                <w:rFonts w:ascii="Symbol" w:hAnsi="Symbol"/>
                <w:i/>
                <w:sz w:val="25"/>
              </w:rPr>
              <w:t></w:t>
            </w:r>
            <w:r>
              <w:rPr>
                <w:spacing w:val="-5"/>
                <w:sz w:val="25"/>
              </w:rPr>
              <w:t> </w:t>
            </w:r>
            <w:r>
              <w:rPr>
                <w:b/>
                <w:sz w:val="24"/>
              </w:rPr>
              <w:t>údržby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sz w:val="24"/>
              </w:rPr>
              <w:t>prevádzkarne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navrhovanej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schválenie a jej zariadení</w:t>
            </w:r>
          </w:p>
        </w:tc>
      </w:tr>
      <w:tr>
        <w:trPr>
          <w:trHeight w:val="830" w:hRule="atLeast"/>
        </w:trPr>
        <w:tc>
          <w:tcPr>
            <w:tcW w:w="9720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spacing w:val="28"/>
                <w:sz w:val="20"/>
              </w:rPr>
              <w:t> 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71"/>
                <w:sz w:val="24"/>
              </w:rPr>
              <w:t> </w:t>
            </w:r>
            <w:r>
              <w:rPr>
                <w:sz w:val="24"/>
              </w:rPr>
              <w:t>opis</w:t>
            </w:r>
            <w:r>
              <w:rPr>
                <w:spacing w:val="71"/>
                <w:sz w:val="24"/>
              </w:rPr>
              <w:t> </w:t>
            </w:r>
            <w:r>
              <w:rPr>
                <w:sz w:val="24"/>
              </w:rPr>
              <w:t>(program)</w:t>
            </w:r>
            <w:r>
              <w:rPr>
                <w:spacing w:val="69"/>
                <w:sz w:val="24"/>
              </w:rPr>
              <w:t> </w:t>
            </w:r>
            <w:r>
              <w:rPr>
                <w:sz w:val="24"/>
              </w:rPr>
              <w:t>zhromažďovania</w:t>
            </w:r>
            <w:r>
              <w:rPr>
                <w:spacing w:val="69"/>
                <w:sz w:val="24"/>
              </w:rPr>
              <w:t> </w:t>
            </w:r>
            <w:r>
              <w:rPr>
                <w:b/>
                <w:sz w:val="24"/>
              </w:rPr>
              <w:t>odpadov</w:t>
            </w:r>
            <w:r>
              <w:rPr>
                <w:b/>
                <w:spacing w:val="70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vedľajších</w:t>
            </w:r>
            <w:r>
              <w:rPr>
                <w:b/>
                <w:spacing w:val="71"/>
                <w:sz w:val="24"/>
              </w:rPr>
              <w:t> </w:t>
            </w:r>
            <w:r>
              <w:rPr>
                <w:b/>
                <w:sz w:val="24"/>
              </w:rPr>
              <w:t>živočíšnych</w:t>
            </w:r>
            <w:r>
              <w:rPr>
                <w:b/>
                <w:spacing w:val="70"/>
                <w:sz w:val="24"/>
              </w:rPr>
              <w:t> </w:t>
            </w:r>
            <w:r>
              <w:rPr>
                <w:b/>
                <w:sz w:val="24"/>
              </w:rPr>
              <w:t>produktov</w:t>
            </w:r>
            <w:r>
              <w:rPr>
                <w:b/>
                <w:spacing w:val="70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69"/>
                <w:sz w:val="24"/>
              </w:rPr>
              <w:t> </w:t>
            </w:r>
            <w:r>
              <w:rPr>
                <w:spacing w:val="-5"/>
                <w:sz w:val="24"/>
              </w:rPr>
              <w:t>ich</w:t>
            </w:r>
          </w:p>
          <w:p>
            <w:pPr>
              <w:pStyle w:val="TableParagraph"/>
              <w:ind w:left="465"/>
              <w:rPr>
                <w:b/>
                <w:sz w:val="24"/>
              </w:rPr>
            </w:pPr>
            <w:r>
              <w:rPr>
                <w:sz w:val="24"/>
              </w:rPr>
              <w:t>odstraňovania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z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prevádzkarne</w:t>
            </w:r>
            <w:r>
              <w:rPr>
                <w:b/>
                <w:sz w:val="24"/>
              </w:rPr>
              <w:t>;</w:t>
            </w:r>
            <w:r>
              <w:rPr>
                <w:b/>
                <w:spacing w:val="43"/>
                <w:sz w:val="24"/>
              </w:rPr>
              <w:t> </w:t>
            </w:r>
            <w:r>
              <w:rPr>
                <w:sz w:val="24"/>
              </w:rPr>
              <w:t>systém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plán(nákres)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kanalizácie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nakladania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s</w:t>
            </w:r>
            <w:r>
              <w:rPr>
                <w:spacing w:val="-3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odpadovou</w:t>
            </w:r>
          </w:p>
          <w:p>
            <w:pPr>
              <w:pStyle w:val="TableParagraph"/>
              <w:spacing w:line="257" w:lineRule="exact" w:before="5"/>
              <w:ind w:left="46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vodou</w:t>
            </w:r>
          </w:p>
        </w:tc>
      </w:tr>
      <w:tr>
        <w:trPr>
          <w:trHeight w:val="808" w:hRule="atLeast"/>
        </w:trPr>
        <w:tc>
          <w:tcPr>
            <w:tcW w:w="9720" w:type="dxa"/>
          </w:tcPr>
          <w:p>
            <w:pPr>
              <w:pStyle w:val="TableParagraph"/>
              <w:spacing w:before="114"/>
              <w:rPr>
                <w:b/>
                <w:i/>
                <w:sz w:val="24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spacing w:val="77"/>
                <w:w w:val="150"/>
                <w:sz w:val="20"/>
              </w:rPr>
              <w:t> </w:t>
            </w:r>
            <w:r>
              <w:rPr>
                <w:b/>
                <w:sz w:val="24"/>
              </w:rPr>
              <w:t>6</w:t>
            </w:r>
            <w:r>
              <w:rPr>
                <w:sz w:val="24"/>
              </w:rPr>
              <w:t>.opis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zásobovania</w:t>
            </w:r>
            <w:r>
              <w:rPr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pitnou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vodou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i/>
                <w:spacing w:val="-10"/>
                <w:sz w:val="24"/>
              </w:rPr>
              <w:t>a</w:t>
            </w:r>
          </w:p>
          <w:p>
            <w:pPr>
              <w:pStyle w:val="TableParagraph"/>
              <w:spacing w:before="120"/>
              <w:rPr>
                <w:b/>
                <w:sz w:val="24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spacing w:val="76"/>
                <w:w w:val="150"/>
                <w:sz w:val="20"/>
              </w:rPr>
              <w:t> </w:t>
            </w:r>
            <w:r>
              <w:rPr>
                <w:b/>
                <w:sz w:val="24"/>
              </w:rPr>
              <w:t>7</w:t>
            </w:r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opis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(plán)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vlastných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kontrol</w:t>
            </w:r>
            <w:r>
              <w:rPr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pitnej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vody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prostredníctvom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odberu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vzoriek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testovania</w:t>
            </w:r>
          </w:p>
        </w:tc>
      </w:tr>
      <w:tr>
        <w:trPr>
          <w:trHeight w:val="395" w:hRule="atLeast"/>
        </w:trPr>
        <w:tc>
          <w:tcPr>
            <w:tcW w:w="9720" w:type="dxa"/>
          </w:tcPr>
          <w:p>
            <w:pPr>
              <w:pStyle w:val="TableParagraph"/>
              <w:spacing w:line="261" w:lineRule="exact" w:before="114"/>
              <w:rPr>
                <w:b/>
                <w:sz w:val="24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spacing w:val="76"/>
                <w:w w:val="150"/>
                <w:sz w:val="20"/>
              </w:rPr>
              <w:t> </w:t>
            </w:r>
            <w:r>
              <w:rPr>
                <w:b/>
                <w:sz w:val="24"/>
              </w:rPr>
              <w:t>8</w:t>
            </w:r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opis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(plán)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opatrení</w:t>
            </w:r>
            <w:r>
              <w:rPr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na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testovanie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(vlastné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kontroly)</w:t>
            </w:r>
          </w:p>
        </w:tc>
      </w:tr>
      <w:tr>
        <w:trPr>
          <w:trHeight w:val="397" w:hRule="atLeast"/>
        </w:trPr>
        <w:tc>
          <w:tcPr>
            <w:tcW w:w="9720" w:type="dxa"/>
          </w:tcPr>
          <w:p>
            <w:pPr>
              <w:pStyle w:val="TableParagraph"/>
              <w:spacing w:line="261" w:lineRule="exact" w:before="116"/>
              <w:rPr>
                <w:b/>
                <w:sz w:val="24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spacing w:val="78"/>
                <w:w w:val="150"/>
                <w:sz w:val="20"/>
              </w:rPr>
              <w:t> </w:t>
            </w:r>
            <w:r>
              <w:rPr>
                <w:b/>
                <w:sz w:val="24"/>
              </w:rPr>
              <w:t>9.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sz w:val="24"/>
              </w:rPr>
              <w:t>opis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(plán)</w:t>
            </w:r>
            <w:r>
              <w:rPr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kontroly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škodcov</w:t>
            </w:r>
          </w:p>
        </w:tc>
      </w:tr>
      <w:tr>
        <w:trPr>
          <w:trHeight w:val="419" w:hRule="atLeast"/>
        </w:trPr>
        <w:tc>
          <w:tcPr>
            <w:tcW w:w="9720" w:type="dxa"/>
          </w:tcPr>
          <w:p>
            <w:pPr>
              <w:pStyle w:val="TableParagraph"/>
              <w:spacing w:before="114"/>
              <w:rPr>
                <w:b/>
                <w:sz w:val="24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spacing w:val="28"/>
                <w:sz w:val="20"/>
              </w:rPr>
              <w:t>  </w:t>
            </w:r>
            <w:r>
              <w:rPr>
                <w:b/>
                <w:sz w:val="24"/>
              </w:rPr>
              <w:t>10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opis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(plán)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sledovania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zabezpečenia</w:t>
            </w:r>
            <w:r>
              <w:rPr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zdravia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zamestnancov</w:t>
            </w:r>
          </w:p>
        </w:tc>
      </w:tr>
      <w:tr>
        <w:trPr>
          <w:trHeight w:val="460" w:hRule="atLeast"/>
        </w:trPr>
        <w:tc>
          <w:tcPr>
            <w:tcW w:w="9720" w:type="dxa"/>
          </w:tcPr>
          <w:p>
            <w:pPr>
              <w:pStyle w:val="TableParagraph"/>
              <w:spacing w:before="114"/>
              <w:rPr>
                <w:b/>
                <w:sz w:val="24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spacing w:val="77"/>
                <w:w w:val="150"/>
                <w:sz w:val="20"/>
              </w:rPr>
              <w:t> </w:t>
            </w:r>
            <w:r>
              <w:rPr>
                <w:b/>
                <w:sz w:val="24"/>
              </w:rPr>
              <w:t>11.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sz w:val="24"/>
              </w:rPr>
              <w:t>opis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(plán)</w:t>
            </w:r>
            <w:r>
              <w:rPr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hygienických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školení/vzdelávania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zamestnancov</w:t>
            </w:r>
          </w:p>
        </w:tc>
      </w:tr>
      <w:tr>
        <w:trPr>
          <w:trHeight w:val="947" w:hRule="atLeast"/>
        </w:trPr>
        <w:tc>
          <w:tcPr>
            <w:tcW w:w="9720" w:type="dxa"/>
          </w:tcPr>
          <w:p>
            <w:pPr>
              <w:pStyle w:val="TableParagraph"/>
              <w:tabs>
                <w:tab w:pos="3172" w:val="left" w:leader="none"/>
              </w:tabs>
              <w:spacing w:line="270" w:lineRule="exact"/>
              <w:rPr>
                <w:sz w:val="24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spacing w:val="29"/>
                <w:sz w:val="20"/>
              </w:rPr>
              <w:t>  </w:t>
            </w:r>
            <w:r>
              <w:rPr>
                <w:b/>
                <w:sz w:val="24"/>
              </w:rPr>
              <w:t>12</w:t>
            </w:r>
            <w:r>
              <w:rPr>
                <w:sz w:val="24"/>
              </w:rPr>
              <w:t>.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opatrenia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na</w:t>
            </w:r>
            <w:r>
              <w:rPr>
                <w:spacing w:val="41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vedenie</w:t>
            </w:r>
            <w:r>
              <w:rPr>
                <w:b/>
                <w:sz w:val="24"/>
              </w:rPr>
              <w:tab/>
              <w:t>a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uchovávanie</w:t>
            </w:r>
            <w:r>
              <w:rPr>
                <w:b/>
                <w:spacing w:val="27"/>
                <w:sz w:val="24"/>
              </w:rPr>
              <w:t> </w:t>
            </w:r>
            <w:r>
              <w:rPr>
                <w:b/>
                <w:sz w:val="24"/>
              </w:rPr>
              <w:t>záznamov</w:t>
            </w:r>
            <w:r>
              <w:rPr>
                <w:b/>
                <w:spacing w:val="31"/>
                <w:sz w:val="24"/>
              </w:rPr>
              <w:t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30"/>
                <w:sz w:val="24"/>
              </w:rPr>
              <w:t> </w:t>
            </w:r>
            <w:r>
              <w:rPr>
                <w:b/>
                <w:sz w:val="24"/>
              </w:rPr>
              <w:t>dokumentov</w:t>
            </w:r>
            <w:r>
              <w:rPr>
                <w:b/>
                <w:spacing w:val="31"/>
                <w:sz w:val="24"/>
              </w:rPr>
              <w:t> </w:t>
            </w:r>
            <w:r>
              <w:rPr>
                <w:spacing w:val="-2"/>
                <w:sz w:val="24"/>
              </w:rPr>
              <w:t>(vypracovanie/určenie</w:t>
            </w:r>
          </w:p>
          <w:p>
            <w:pPr>
              <w:pStyle w:val="TableParagraph"/>
              <w:ind w:left="465"/>
              <w:rPr>
                <w:sz w:val="24"/>
              </w:rPr>
            </w:pPr>
            <w:r>
              <w:rPr>
                <w:sz w:val="24"/>
              </w:rPr>
              <w:t>záznamov a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opatrení);</w:t>
            </w:r>
          </w:p>
          <w:p>
            <w:pPr>
              <w:pStyle w:val="TableParagraph"/>
              <w:spacing w:line="261" w:lineRule="exact" w:before="120"/>
              <w:rPr>
                <w:sz w:val="24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spacing w:val="79"/>
                <w:w w:val="150"/>
                <w:sz w:val="20"/>
              </w:rPr>
              <w:t> </w:t>
            </w:r>
            <w:r>
              <w:rPr>
                <w:b/>
                <w:sz w:val="24"/>
              </w:rPr>
              <w:t>13.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kontrola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teplôt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zachovávanie</w:t>
            </w:r>
            <w:r>
              <w:rPr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chladiarenského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reťazca</w:t>
            </w:r>
            <w:r>
              <w:rPr>
                <w:b/>
                <w:spacing w:val="55"/>
                <w:sz w:val="24"/>
              </w:rPr>
              <w:t> </w:t>
            </w:r>
            <w:r>
              <w:rPr>
                <w:spacing w:val="-2"/>
                <w:sz w:val="24"/>
              </w:rPr>
              <w:t>(záznamy/preukazovanie)</w:t>
            </w:r>
          </w:p>
        </w:tc>
      </w:tr>
      <w:tr>
        <w:trPr>
          <w:trHeight w:val="671" w:hRule="atLeast"/>
        </w:trPr>
        <w:tc>
          <w:tcPr>
            <w:tcW w:w="9720" w:type="dxa"/>
          </w:tcPr>
          <w:p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spacing w:val="28"/>
                <w:sz w:val="20"/>
              </w:rPr>
              <w:t>  </w:t>
            </w:r>
            <w:r>
              <w:rPr>
                <w:b/>
                <w:sz w:val="24"/>
              </w:rPr>
              <w:t>14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opatrenia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týkajúce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sa </w:t>
            </w:r>
            <w:r>
              <w:rPr>
                <w:b/>
                <w:sz w:val="24"/>
              </w:rPr>
              <w:t>vysledovateľnosti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pacing w:val="-12"/>
                <w:sz w:val="24"/>
              </w:rPr>
              <w:t>a</w:t>
            </w:r>
          </w:p>
          <w:p>
            <w:pPr>
              <w:pStyle w:val="TableParagraph"/>
              <w:spacing w:line="257" w:lineRule="exact" w:before="125"/>
              <w:rPr>
                <w:b/>
                <w:sz w:val="24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spacing w:val="76"/>
                <w:w w:val="150"/>
                <w:sz w:val="20"/>
              </w:rPr>
              <w:t> </w:t>
            </w:r>
            <w:r>
              <w:rPr>
                <w:b/>
                <w:sz w:val="24"/>
              </w:rPr>
              <w:t>15.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sťahovania/späťvzatia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nebezpečných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alebo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zdraviu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škodlivých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produktov</w:t>
            </w:r>
          </w:p>
        </w:tc>
      </w:tr>
      <w:tr>
        <w:trPr>
          <w:trHeight w:val="551" w:hRule="atLeast"/>
        </w:trPr>
        <w:tc>
          <w:tcPr>
            <w:tcW w:w="9720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spacing w:val="29"/>
                <w:sz w:val="20"/>
              </w:rPr>
              <w:t>  </w:t>
            </w:r>
            <w:r>
              <w:rPr>
                <w:b/>
                <w:sz w:val="24"/>
              </w:rPr>
              <w:t>16.</w:t>
            </w:r>
            <w:r>
              <w:rPr>
                <w:b/>
                <w:spacing w:val="54"/>
                <w:w w:val="150"/>
                <w:sz w:val="24"/>
              </w:rPr>
              <w:t> </w:t>
            </w:r>
            <w:r>
              <w:rPr>
                <w:sz w:val="24"/>
              </w:rPr>
              <w:t>opis</w:t>
            </w:r>
            <w:r>
              <w:rPr>
                <w:spacing w:val="53"/>
                <w:w w:val="150"/>
                <w:sz w:val="24"/>
              </w:rPr>
              <w:t> </w:t>
            </w:r>
            <w:r>
              <w:rPr>
                <w:sz w:val="24"/>
              </w:rPr>
              <w:t>navrhovaných</w:t>
            </w:r>
            <w:r>
              <w:rPr>
                <w:spacing w:val="56"/>
                <w:w w:val="150"/>
                <w:sz w:val="24"/>
              </w:rPr>
              <w:t> </w:t>
            </w:r>
            <w:r>
              <w:rPr>
                <w:sz w:val="24"/>
              </w:rPr>
              <w:t>opatrení</w:t>
            </w:r>
            <w:r>
              <w:rPr>
                <w:spacing w:val="53"/>
                <w:w w:val="150"/>
                <w:sz w:val="24"/>
              </w:rPr>
              <w:t> </w:t>
            </w:r>
            <w:r>
              <w:rPr>
                <w:sz w:val="24"/>
              </w:rPr>
              <w:t>na</w:t>
            </w:r>
            <w:r>
              <w:rPr>
                <w:spacing w:val="52"/>
                <w:w w:val="150"/>
                <w:sz w:val="24"/>
              </w:rPr>
              <w:t> </w:t>
            </w:r>
            <w:r>
              <w:rPr>
                <w:sz w:val="24"/>
              </w:rPr>
              <w:t>aplikovanie</w:t>
            </w:r>
            <w:r>
              <w:rPr>
                <w:spacing w:val="52"/>
                <w:w w:val="150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53"/>
                <w:w w:val="150"/>
                <w:sz w:val="24"/>
              </w:rPr>
              <w:t> </w:t>
            </w:r>
            <w:r>
              <w:rPr>
                <w:sz w:val="24"/>
              </w:rPr>
              <w:t>kontroly</w:t>
            </w:r>
            <w:r>
              <w:rPr>
                <w:spacing w:val="78"/>
                <w:sz w:val="24"/>
              </w:rPr>
              <w:t> </w:t>
            </w:r>
            <w:r>
              <w:rPr>
                <w:b/>
                <w:sz w:val="24"/>
              </w:rPr>
              <w:t>identifikačných</w:t>
            </w:r>
            <w:r>
              <w:rPr>
                <w:b/>
                <w:spacing w:val="54"/>
                <w:w w:val="150"/>
                <w:sz w:val="24"/>
              </w:rPr>
              <w:t> </w:t>
            </w:r>
            <w:r>
              <w:rPr>
                <w:b/>
                <w:sz w:val="24"/>
              </w:rPr>
              <w:t>značiek</w:t>
            </w:r>
            <w:r>
              <w:rPr>
                <w:b/>
                <w:spacing w:val="54"/>
                <w:w w:val="150"/>
                <w:sz w:val="24"/>
              </w:rPr>
              <w:t> </w:t>
            </w:r>
            <w:r>
              <w:rPr>
                <w:spacing w:val="-5"/>
                <w:sz w:val="24"/>
              </w:rPr>
              <w:t>na</w:t>
            </w:r>
          </w:p>
          <w:p>
            <w:pPr>
              <w:pStyle w:val="TableParagraph"/>
              <w:spacing w:line="261" w:lineRule="exact"/>
              <w:ind w:left="465"/>
              <w:rPr>
                <w:sz w:val="24"/>
              </w:rPr>
            </w:pPr>
            <w:r>
              <w:rPr>
                <w:sz w:val="24"/>
              </w:rPr>
              <w:t>produkty/priame/druhé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obaly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vlastné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kontroly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zabezpečenie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identifikačného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označovania</w:t>
            </w:r>
          </w:p>
        </w:tc>
      </w:tr>
      <w:tr>
        <w:trPr>
          <w:trHeight w:val="551" w:hRule="atLeast"/>
        </w:trPr>
        <w:tc>
          <w:tcPr>
            <w:tcW w:w="9720" w:type="dxa"/>
            <w:shd w:val="clear" w:color="auto" w:fill="FFFF00"/>
          </w:tcPr>
          <w:p>
            <w:pPr>
              <w:pStyle w:val="TableParagraph"/>
              <w:tabs>
                <w:tab w:pos="3911" w:val="left" w:leader="none"/>
              </w:tabs>
              <w:spacing w:line="276" w:lineRule="exact"/>
              <w:ind w:left="465" w:right="99" w:hanging="466"/>
              <w:rPr>
                <w:b/>
                <w:sz w:val="24"/>
              </w:rPr>
            </w:pPr>
            <w:r>
              <w:rPr>
                <w:b/>
                <w:sz w:val="24"/>
              </w:rPr>
              <w:t>B.</w:t>
            </w:r>
            <w:r>
              <w:rPr>
                <w:b/>
                <w:spacing w:val="80"/>
                <w:sz w:val="24"/>
              </w:rPr>
              <w:t> </w:t>
            </w:r>
            <w:r>
              <w:rPr>
                <w:b/>
                <w:sz w:val="24"/>
              </w:rPr>
              <w:t>Dokumentácia</w:t>
            </w:r>
            <w:r>
              <w:rPr>
                <w:b/>
                <w:spacing w:val="80"/>
                <w:sz w:val="24"/>
              </w:rPr>
              <w:t> </w:t>
            </w:r>
            <w:r>
              <w:rPr>
                <w:b/>
                <w:sz w:val="24"/>
              </w:rPr>
              <w:t>k uplatňovaniu</w:t>
              <w:tab/>
            </w:r>
            <w:r>
              <w:rPr>
                <w:b/>
                <w:sz w:val="19"/>
              </w:rPr>
              <w:t>ÚPLNÉHO</w:t>
            </w:r>
            <w:r>
              <w:rPr>
                <w:b/>
                <w:spacing w:val="80"/>
                <w:sz w:val="19"/>
              </w:rPr>
              <w:t> </w:t>
            </w:r>
            <w:r>
              <w:rPr>
                <w:b/>
                <w:sz w:val="24"/>
              </w:rPr>
              <w:t>trvalého</w:t>
            </w:r>
            <w:r>
              <w:rPr>
                <w:b/>
                <w:spacing w:val="40"/>
                <w:sz w:val="24"/>
              </w:rPr>
              <w:t> </w:t>
            </w:r>
            <w:r>
              <w:rPr>
                <w:b/>
                <w:sz w:val="24"/>
              </w:rPr>
              <w:t>postupu</w:t>
            </w:r>
            <w:r>
              <w:rPr>
                <w:b/>
                <w:spacing w:val="80"/>
                <w:sz w:val="24"/>
              </w:rPr>
              <w:t> </w:t>
            </w:r>
            <w:r>
              <w:rPr>
                <w:b/>
                <w:sz w:val="24"/>
              </w:rPr>
              <w:t>založeného</w:t>
            </w:r>
            <w:r>
              <w:rPr>
                <w:b/>
                <w:spacing w:val="80"/>
                <w:sz w:val="24"/>
              </w:rPr>
              <w:t> </w:t>
            </w:r>
            <w:r>
              <w:rPr>
                <w:b/>
                <w:sz w:val="24"/>
              </w:rPr>
              <w:t>na</w:t>
            </w:r>
            <w:r>
              <w:rPr>
                <w:b/>
                <w:spacing w:val="80"/>
                <w:sz w:val="24"/>
              </w:rPr>
              <w:t> </w:t>
            </w:r>
            <w:r>
              <w:rPr>
                <w:b/>
                <w:sz w:val="24"/>
              </w:rPr>
              <w:t>zásadách HACCP v prevádzkarni</w:t>
            </w:r>
          </w:p>
        </w:tc>
      </w:tr>
      <w:tr>
        <w:trPr>
          <w:trHeight w:val="3047" w:hRule="atLeast"/>
        </w:trPr>
        <w:tc>
          <w:tcPr>
            <w:tcW w:w="9720" w:type="dxa"/>
          </w:tcPr>
          <w:p>
            <w:pPr>
              <w:pStyle w:val="TableParagraph"/>
              <w:spacing w:before="113"/>
              <w:rPr>
                <w:b/>
                <w:sz w:val="24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spacing w:val="25"/>
                <w:sz w:val="20"/>
              </w:rPr>
              <w:t>  </w:t>
            </w:r>
            <w:r>
              <w:rPr>
                <w:sz w:val="24"/>
              </w:rPr>
              <w:t>Identifikovanie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nebezpečenstiev</w:t>
            </w:r>
            <w:r>
              <w:rPr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(analýza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nebezpečenstiev)</w:t>
            </w:r>
          </w:p>
          <w:p>
            <w:pPr>
              <w:pStyle w:val="TableParagraph"/>
              <w:spacing w:before="120"/>
              <w:rPr>
                <w:b/>
                <w:sz w:val="24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spacing w:val="79"/>
                <w:w w:val="150"/>
                <w:sz w:val="20"/>
              </w:rPr>
              <w:t> </w:t>
            </w:r>
            <w:r>
              <w:rPr>
                <w:sz w:val="24"/>
              </w:rPr>
              <w:t>Identifikácia</w:t>
            </w:r>
            <w:r>
              <w:rPr>
                <w:spacing w:val="-1"/>
                <w:sz w:val="24"/>
              </w:rPr>
              <w:t> </w:t>
            </w:r>
            <w:r>
              <w:rPr>
                <w:b/>
                <w:spacing w:val="-5"/>
                <w:sz w:val="24"/>
              </w:rPr>
              <w:t>CCP</w:t>
            </w:r>
          </w:p>
          <w:p>
            <w:pPr>
              <w:pStyle w:val="TableParagraph"/>
              <w:spacing w:before="120"/>
              <w:rPr>
                <w:b/>
                <w:sz w:val="24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spacing w:val="76"/>
                <w:w w:val="150"/>
                <w:sz w:val="20"/>
              </w:rPr>
              <w:t> </w:t>
            </w:r>
            <w:r>
              <w:rPr>
                <w:sz w:val="24"/>
              </w:rPr>
              <w:t>Určenie</w:t>
            </w:r>
            <w:r>
              <w:rPr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kritických</w:t>
            </w:r>
            <w:r>
              <w:rPr>
                <w:b/>
                <w:spacing w:val="-2"/>
                <w:sz w:val="24"/>
              </w:rPr>
              <w:t> limitov</w:t>
            </w:r>
          </w:p>
          <w:p>
            <w:pPr>
              <w:pStyle w:val="TableParagraph"/>
              <w:spacing w:before="121"/>
              <w:rPr>
                <w:b/>
                <w:sz w:val="24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spacing w:val="76"/>
                <w:w w:val="150"/>
                <w:sz w:val="20"/>
              </w:rPr>
              <w:t> </w:t>
            </w:r>
            <w:r>
              <w:rPr>
                <w:sz w:val="24"/>
              </w:rPr>
              <w:t>Určenie</w:t>
            </w:r>
            <w:r>
              <w:rPr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postupov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monitorovania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v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pacing w:val="-5"/>
                <w:sz w:val="24"/>
              </w:rPr>
              <w:t>CCP</w:t>
            </w:r>
          </w:p>
          <w:p>
            <w:pPr>
              <w:pStyle w:val="TableParagraph"/>
              <w:spacing w:before="120"/>
              <w:rPr>
                <w:b/>
                <w:sz w:val="24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spacing w:val="77"/>
                <w:w w:val="150"/>
                <w:sz w:val="20"/>
              </w:rPr>
              <w:t> </w:t>
            </w:r>
            <w:r>
              <w:rPr>
                <w:sz w:val="24"/>
              </w:rPr>
              <w:t>Určenie</w:t>
            </w:r>
            <w:r>
              <w:rPr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nápravných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opatrení</w:t>
            </w:r>
          </w:p>
          <w:p>
            <w:pPr>
              <w:pStyle w:val="TableParagraph"/>
              <w:spacing w:before="120"/>
              <w:rPr>
                <w:b/>
                <w:sz w:val="24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spacing w:val="77"/>
                <w:w w:val="150"/>
                <w:sz w:val="20"/>
              </w:rPr>
              <w:t> </w:t>
            </w:r>
            <w:r>
              <w:rPr>
                <w:sz w:val="24"/>
              </w:rPr>
              <w:t>Určenie</w:t>
            </w:r>
            <w:r>
              <w:rPr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postupov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overovania</w:t>
            </w:r>
          </w:p>
          <w:p>
            <w:pPr>
              <w:pStyle w:val="TableParagraph"/>
              <w:spacing w:before="120"/>
              <w:rPr>
                <w:sz w:val="24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spacing w:val="76"/>
                <w:w w:val="150"/>
                <w:sz w:val="20"/>
              </w:rPr>
              <w:t> </w:t>
            </w:r>
            <w:r>
              <w:rPr>
                <w:sz w:val="24"/>
              </w:rPr>
              <w:t>Určenie</w:t>
            </w:r>
            <w:r>
              <w:rPr>
                <w:spacing w:val="3"/>
                <w:sz w:val="24"/>
              </w:rPr>
              <w:t> </w:t>
            </w:r>
            <w:r>
              <w:rPr>
                <w:b/>
                <w:sz w:val="24"/>
              </w:rPr>
              <w:t>dokumentov</w:t>
            </w:r>
            <w:r>
              <w:rPr>
                <w:b/>
                <w:spacing w:val="3"/>
                <w:sz w:val="24"/>
              </w:rPr>
              <w:t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záznamov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na preukazovanie </w:t>
            </w:r>
            <w:r>
              <w:rPr>
                <w:sz w:val="24"/>
              </w:rPr>
              <w:t>účinného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uplatňovania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prechádzajúcich</w:t>
            </w:r>
          </w:p>
          <w:p>
            <w:pPr>
              <w:pStyle w:val="TableParagraph"/>
              <w:spacing w:line="261" w:lineRule="exact"/>
              <w:ind w:left="467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zásad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HACCP</w:t>
            </w:r>
          </w:p>
        </w:tc>
      </w:tr>
    </w:tbl>
    <w:p>
      <w:pPr>
        <w:spacing w:after="0" w:line="261" w:lineRule="exact"/>
        <w:rPr>
          <w:sz w:val="24"/>
        </w:rPr>
        <w:sectPr>
          <w:pgSz w:w="11910" w:h="16840"/>
          <w:pgMar w:header="0" w:footer="735" w:top="800" w:bottom="920" w:left="840" w:right="660"/>
        </w:sectPr>
      </w:pPr>
    </w:p>
    <w:p>
      <w:pPr>
        <w:pStyle w:val="BodyText"/>
        <w:spacing w:before="1"/>
        <w:rPr>
          <w:sz w:val="9"/>
        </w:rPr>
      </w:pPr>
      <w:r>
        <w:rPr/>
        <w:pict>
          <v:group style="position:absolute;margin-left:65.160004pt;margin-top:44.998981pt;width:497.3pt;height:740.55pt;mso-position-horizontal-relative:page;mso-position-vertical-relative:page;z-index:-15942656" id="docshapegroup4" coordorigin="1303,900" coordsize="9946,14811">
            <v:rect style="position:absolute;left:1315;top:919;width:9924;height:456" id="docshape5" filled="true" fillcolor="#f3f3f3" stroked="false">
              <v:fill type="solid"/>
            </v:rect>
            <v:rect style="position:absolute;left:1315;top:909;width:9924;height:10" id="docshape6" filled="true" fillcolor="#000000" stroked="false">
              <v:fill type="solid"/>
            </v:rect>
            <v:shape style="position:absolute;left:1315;top:1375;width:9924;height:553" id="docshape7" coordorigin="1315,1375" coordsize="9924,553" path="m11239,1651l1315,1651,1315,1927,11239,1927,11239,1651xm11239,1375l1315,1375,1315,1651,11239,1651,11239,1375xe" filled="true" fillcolor="#f3f3f3" stroked="false">
              <v:path arrowok="t"/>
              <v:fill type="solid"/>
            </v:shape>
            <v:shape style="position:absolute;left:1303;top:899;width:9946;height:14811" id="docshape8" coordorigin="1303,900" coordsize="9946,14811" path="m1313,910l1303,910,1303,15701,1313,15701,1313,910xm11249,15701l11239,15701,1313,15701,1303,15701,1303,15710,1313,15710,11239,15710,11249,15710,11249,15701xm11249,910l11239,910,11239,1927,1315,1927,1315,1937,11239,1937,11239,15701,11249,15701,11249,910xm11249,900l11239,900,1313,900,1303,900,1303,910,1313,910,11239,910,11249,910,11249,900xe" filled="true" fillcolor="#000000" stroked="false">
              <v:path arrowok="t"/>
              <v:fill type="solid"/>
            </v:shape>
            <w10:wrap type="none"/>
          </v:group>
        </w:pict>
      </w:r>
    </w:p>
    <w:p>
      <w:pPr>
        <w:spacing w:before="90"/>
        <w:ind w:left="575" w:right="109" w:firstLine="0"/>
        <w:jc w:val="both"/>
        <w:rPr>
          <w:sz w:val="24"/>
        </w:rPr>
      </w:pPr>
      <w:r>
        <w:rPr>
          <w:b/>
          <w:sz w:val="24"/>
          <w:u w:val="thick"/>
        </w:rPr>
        <w:t>Časť 2.</w:t>
      </w:r>
      <w:r>
        <w:rPr>
          <w:b/>
          <w:sz w:val="24"/>
        </w:rPr>
        <w:t> </w:t>
      </w:r>
      <w:r>
        <w:rPr>
          <w:sz w:val="24"/>
        </w:rPr>
        <w:t>Výnimky </w:t>
      </w:r>
      <w:r>
        <w:rPr>
          <w:b/>
          <w:sz w:val="24"/>
        </w:rPr>
        <w:t>zo štrukturálnych </w:t>
      </w:r>
      <w:r>
        <w:rPr>
          <w:sz w:val="24"/>
        </w:rPr>
        <w:t>požiadaviek</w:t>
      </w:r>
      <w:r>
        <w:rPr>
          <w:spacing w:val="40"/>
          <w:sz w:val="24"/>
        </w:rPr>
        <w:t> </w:t>
      </w:r>
      <w:r>
        <w:rPr>
          <w:sz w:val="24"/>
        </w:rPr>
        <w:t>na konštrukciu,</w:t>
      </w:r>
      <w:r>
        <w:rPr>
          <w:spacing w:val="80"/>
          <w:sz w:val="24"/>
        </w:rPr>
        <w:t> </w:t>
      </w:r>
      <w:r>
        <w:rPr>
          <w:sz w:val="24"/>
        </w:rPr>
        <w:t>usporiadanie</w:t>
      </w:r>
      <w:r>
        <w:rPr>
          <w:sz w:val="24"/>
        </w:rPr>
        <w:t> a</w:t>
      </w:r>
      <w:r>
        <w:rPr>
          <w:spacing w:val="-3"/>
          <w:sz w:val="24"/>
        </w:rPr>
        <w:t> </w:t>
      </w:r>
      <w:r>
        <w:rPr>
          <w:sz w:val="24"/>
        </w:rPr>
        <w:t>vybavenie potravinárskej prevádzkarne - </w:t>
      </w:r>
      <w:r>
        <w:rPr>
          <w:b/>
          <w:i/>
          <w:sz w:val="24"/>
          <w:u w:val="single"/>
        </w:rPr>
        <w:t>bitúnku</w:t>
      </w:r>
      <w:r>
        <w:rPr>
          <w:b/>
          <w:i/>
          <w:sz w:val="24"/>
        </w:rPr>
        <w:t>,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ktoré sa</w:t>
      </w:r>
      <w:r>
        <w:rPr>
          <w:spacing w:val="40"/>
          <w:sz w:val="24"/>
        </w:rPr>
        <w:t> </w:t>
      </w:r>
      <w:r>
        <w:rPr>
          <w:sz w:val="24"/>
        </w:rPr>
        <w:t>v</w:t>
      </w:r>
      <w:r>
        <w:rPr>
          <w:spacing w:val="-1"/>
          <w:sz w:val="24"/>
        </w:rPr>
        <w:t> </w:t>
      </w:r>
      <w:r>
        <w:rPr>
          <w:sz w:val="24"/>
        </w:rPr>
        <w:t>schvaľovaní žiada podľa § 4, ods.1 písm. a) </w:t>
      </w:r>
      <w:r>
        <w:rPr>
          <w:b/>
          <w:sz w:val="24"/>
        </w:rPr>
        <w:t>nariadenia č. 359/2011 Z.z</w:t>
      </w:r>
      <w:r>
        <w:rPr>
          <w:sz w:val="24"/>
        </w:rPr>
        <w:t>.</w:t>
      </w:r>
    </w:p>
    <w:p>
      <w:pPr>
        <w:spacing w:before="70"/>
        <w:ind w:left="575" w:right="0" w:firstLine="0"/>
        <w:jc w:val="both"/>
        <w:rPr>
          <w:b/>
          <w:i/>
          <w:sz w:val="24"/>
        </w:rPr>
      </w:pPr>
      <w:r>
        <w:rPr>
          <w:i/>
          <w:sz w:val="24"/>
          <w:u w:val="single"/>
        </w:rPr>
        <w:t>Bitúnok</w:t>
      </w:r>
      <w:r>
        <w:rPr>
          <w:i/>
          <w:spacing w:val="-3"/>
          <w:sz w:val="24"/>
          <w:u w:val="single"/>
        </w:rPr>
        <w:t> </w:t>
      </w:r>
      <w:r>
        <w:rPr>
          <w:i/>
          <w:sz w:val="24"/>
          <w:u w:val="single"/>
        </w:rPr>
        <w:t>na</w:t>
      </w:r>
      <w:r>
        <w:rPr>
          <w:i/>
          <w:spacing w:val="-1"/>
          <w:sz w:val="24"/>
          <w:u w:val="single"/>
        </w:rPr>
        <w:t> </w:t>
      </w:r>
      <w:r>
        <w:rPr>
          <w:i/>
          <w:sz w:val="24"/>
          <w:u w:val="single"/>
        </w:rPr>
        <w:t>zabíjanie</w:t>
      </w:r>
      <w:r>
        <w:rPr>
          <w:i/>
          <w:spacing w:val="-3"/>
          <w:sz w:val="24"/>
          <w:u w:val="single"/>
        </w:rPr>
        <w:t> </w:t>
      </w:r>
      <w:r>
        <w:rPr>
          <w:i/>
          <w:sz w:val="24"/>
          <w:u w:val="single"/>
        </w:rPr>
        <w:t>domácich</w:t>
      </w:r>
      <w:r>
        <w:rPr>
          <w:i/>
          <w:spacing w:val="-1"/>
          <w:sz w:val="24"/>
          <w:u w:val="single"/>
        </w:rPr>
        <w:t> </w:t>
      </w:r>
      <w:r>
        <w:rPr>
          <w:i/>
          <w:sz w:val="24"/>
          <w:u w:val="single"/>
        </w:rPr>
        <w:t>kopytníkov</w:t>
      </w:r>
      <w:r>
        <w:rPr>
          <w:i/>
          <w:spacing w:val="-3"/>
          <w:sz w:val="24"/>
          <w:u w:val="single"/>
        </w:rPr>
        <w:t> </w:t>
      </w:r>
      <w:r>
        <w:rPr>
          <w:b/>
          <w:i/>
          <w:sz w:val="24"/>
          <w:u w:val="single"/>
        </w:rPr>
        <w:t>nemusí</w:t>
      </w:r>
      <w:r>
        <w:rPr>
          <w:b/>
          <w:i/>
          <w:spacing w:val="-3"/>
          <w:sz w:val="24"/>
          <w:u w:val="single"/>
        </w:rPr>
        <w:t> </w:t>
      </w:r>
      <w:r>
        <w:rPr>
          <w:b/>
          <w:i/>
          <w:sz w:val="24"/>
          <w:u w:val="single"/>
        </w:rPr>
        <w:t>mať</w:t>
      </w:r>
      <w:r>
        <w:rPr>
          <w:b/>
          <w:i/>
          <w:spacing w:val="-3"/>
          <w:sz w:val="24"/>
          <w:u w:val="single"/>
        </w:rPr>
        <w:t> </w:t>
      </w:r>
      <w:r>
        <w:rPr>
          <w:b/>
          <w:i/>
          <w:sz w:val="24"/>
          <w:u w:val="single"/>
        </w:rPr>
        <w:t>(vyznačte</w:t>
      </w:r>
      <w:r>
        <w:rPr>
          <w:b/>
          <w:i/>
          <w:spacing w:val="-2"/>
          <w:sz w:val="24"/>
          <w:u w:val="single"/>
        </w:rPr>
        <w:t> </w:t>
      </w:r>
      <w:r>
        <w:rPr>
          <w:rFonts w:ascii="Wingdings 2" w:hAnsi="Wingdings 2"/>
          <w:b/>
          <w:sz w:val="24"/>
          <w:u w:val="single"/>
        </w:rPr>
        <w:t></w:t>
      </w:r>
      <w:r>
        <w:rPr>
          <w:sz w:val="24"/>
          <w:u w:val="single"/>
        </w:rPr>
        <w:t> </w:t>
      </w:r>
      <w:r>
        <w:rPr>
          <w:b/>
          <w:i/>
          <w:sz w:val="24"/>
          <w:u w:val="single"/>
        </w:rPr>
        <w:t>výnimky,</w:t>
      </w:r>
      <w:r>
        <w:rPr>
          <w:b/>
          <w:i/>
          <w:spacing w:val="-1"/>
          <w:sz w:val="24"/>
          <w:u w:val="single"/>
        </w:rPr>
        <w:t> </w:t>
      </w:r>
      <w:r>
        <w:rPr>
          <w:b/>
          <w:i/>
          <w:sz w:val="24"/>
          <w:u w:val="single"/>
        </w:rPr>
        <w:t>o</w:t>
      </w:r>
      <w:r>
        <w:rPr>
          <w:b/>
          <w:i/>
          <w:spacing w:val="-2"/>
          <w:sz w:val="24"/>
          <w:u w:val="single"/>
        </w:rPr>
        <w:t> </w:t>
      </w:r>
      <w:r>
        <w:rPr>
          <w:b/>
          <w:i/>
          <w:sz w:val="24"/>
          <w:u w:val="single"/>
        </w:rPr>
        <w:t>ktoré</w:t>
      </w:r>
      <w:r>
        <w:rPr>
          <w:b/>
          <w:i/>
          <w:spacing w:val="-2"/>
          <w:sz w:val="24"/>
          <w:u w:val="single"/>
        </w:rPr>
        <w:t> žiadate)</w:t>
      </w:r>
    </w:p>
    <w:p>
      <w:pPr>
        <w:pStyle w:val="BodyText"/>
        <w:rPr>
          <w:b/>
          <w:i/>
          <w:sz w:val="27"/>
        </w:rPr>
      </w:pPr>
    </w:p>
    <w:p>
      <w:pPr>
        <w:pStyle w:val="Heading1"/>
        <w:spacing w:before="90"/>
        <w:ind w:right="106"/>
      </w:pPr>
      <w:r>
        <w:rPr>
          <w:rFonts w:ascii="Webdings" w:hAnsi="Webdings"/>
          <w:b w:val="0"/>
        </w:rPr>
        <w:t></w:t>
      </w:r>
      <w:r>
        <w:rPr>
          <w:b w:val="0"/>
        </w:rPr>
        <w:t> </w:t>
      </w:r>
      <w:r>
        <w:rPr>
          <w:u w:val="single"/>
        </w:rPr>
        <w:t>bod 2.1.:</w:t>
      </w:r>
      <w:r>
        <w:rPr/>
        <w:t> primerané a hygienické ustajňovacie priestory alebo čakacie ohrady, ak sú</w:t>
      </w:r>
      <w:r>
        <w:rPr>
          <w:spacing w:val="40"/>
        </w:rPr>
        <w:t> </w:t>
      </w:r>
      <w:r>
        <w:rPr/>
        <w:t>zvieratá po presunutí na bitúnok z</w:t>
      </w:r>
      <w:r>
        <w:rPr>
          <w:spacing w:val="-3"/>
        </w:rPr>
        <w:t> </w:t>
      </w:r>
      <w:r>
        <w:rPr/>
        <w:t>chovu vzdialeného najviac 50 km od bitúnku privedené priamo do priestoru na zabíjanie</w:t>
      </w:r>
    </w:p>
    <w:p>
      <w:pPr>
        <w:pStyle w:val="BodyText"/>
        <w:spacing w:before="56"/>
        <w:ind w:left="575" w:right="108"/>
        <w:jc w:val="both"/>
      </w:pPr>
      <w:r>
        <w:rPr/>
        <w:t>Uveďte</w:t>
      </w:r>
      <w:r>
        <w:rPr>
          <w:spacing w:val="80"/>
          <w:w w:val="150"/>
        </w:rPr>
        <w:t> </w:t>
      </w:r>
      <w:r>
        <w:rPr/>
        <w:t>konkrétne</w:t>
      </w:r>
      <w:r>
        <w:rPr>
          <w:spacing w:val="80"/>
          <w:w w:val="150"/>
        </w:rPr>
        <w:t> </w:t>
      </w:r>
      <w:r>
        <w:rPr/>
        <w:t>opatrenia</w:t>
      </w:r>
      <w:r>
        <w:rPr>
          <w:spacing w:val="80"/>
          <w:w w:val="150"/>
        </w:rPr>
        <w:t> </w:t>
      </w:r>
      <w:r>
        <w:rPr/>
        <w:t>na</w:t>
      </w:r>
      <w:r>
        <w:rPr>
          <w:spacing w:val="80"/>
          <w:w w:val="150"/>
        </w:rPr>
        <w:t> </w:t>
      </w:r>
      <w:r>
        <w:rPr/>
        <w:t>zabezpečenie</w:t>
      </w:r>
      <w:r>
        <w:rPr>
          <w:spacing w:val="80"/>
          <w:w w:val="150"/>
        </w:rPr>
        <w:t>  </w:t>
      </w:r>
      <w:r>
        <w:rPr/>
        <w:t>hygieny</w:t>
      </w:r>
      <w:r>
        <w:rPr>
          <w:spacing w:val="80"/>
          <w:w w:val="150"/>
        </w:rPr>
        <w:t> </w:t>
      </w:r>
      <w:r>
        <w:rPr/>
        <w:t>a</w:t>
      </w:r>
      <w:r>
        <w:rPr>
          <w:spacing w:val="-3"/>
        </w:rPr>
        <w:t> </w:t>
      </w:r>
      <w:r>
        <w:rPr/>
        <w:t>bezpečnosti</w:t>
      </w:r>
      <w:r>
        <w:rPr>
          <w:spacing w:val="80"/>
          <w:w w:val="150"/>
        </w:rPr>
        <w:t> </w:t>
      </w:r>
      <w:r>
        <w:rPr/>
        <w:t>potravín</w:t>
      </w:r>
      <w:r>
        <w:rPr>
          <w:spacing w:val="80"/>
          <w:w w:val="150"/>
        </w:rPr>
        <w:t> </w:t>
      </w:r>
      <w:r>
        <w:rPr/>
        <w:t>v</w:t>
      </w:r>
      <w:r>
        <w:rPr>
          <w:spacing w:val="-2"/>
        </w:rPr>
        <w:t> </w:t>
      </w:r>
      <w:r>
        <w:rPr/>
        <w:t>súvislosti</w:t>
      </w:r>
      <w:r>
        <w:rPr>
          <w:spacing w:val="80"/>
        </w:rPr>
        <w:t> </w:t>
      </w:r>
      <w:r>
        <w:rPr/>
        <w:t>s</w:t>
      </w:r>
      <w:r>
        <w:rPr>
          <w:spacing w:val="-1"/>
        </w:rPr>
        <w:t> </w:t>
      </w:r>
      <w:r>
        <w:rPr/>
        <w:t>povolením tejto požadovanej štrukturálnej výnimky a</w:t>
      </w:r>
      <w:r>
        <w:rPr>
          <w:spacing w:val="40"/>
        </w:rPr>
        <w:t> </w:t>
      </w:r>
      <w:r>
        <w:rPr/>
        <w:t>najmä</w:t>
      </w:r>
      <w:r>
        <w:rPr>
          <w:spacing w:val="40"/>
        </w:rPr>
        <w:t> </w:t>
      </w:r>
      <w:r>
        <w:rPr/>
        <w:t>opatrenia, ktoré sa týkajú uplatňovania zásad</w:t>
      </w:r>
      <w:r>
        <w:rPr>
          <w:spacing w:val="40"/>
        </w:rPr>
        <w:t> </w:t>
      </w:r>
      <w:r>
        <w:rPr/>
        <w:t>ochrany zvierat :</w:t>
      </w: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37"/>
        </w:rPr>
      </w:pPr>
    </w:p>
    <w:p>
      <w:pPr>
        <w:pStyle w:val="BodyText"/>
        <w:ind w:left="636"/>
        <w:jc w:val="both"/>
      </w:pPr>
      <w:r>
        <w:rPr>
          <w:rFonts w:ascii="Wingdings" w:hAnsi="Wingdings"/>
        </w:rPr>
        <w:t></w:t>
      </w:r>
      <w:r>
        <w:rPr>
          <w:spacing w:val="-3"/>
        </w:rPr>
        <w:t> </w:t>
      </w:r>
      <w:r>
        <w:rPr/>
        <w:t>Dokumentáciu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chovoch</w:t>
      </w:r>
      <w:r>
        <w:rPr>
          <w:spacing w:val="-1"/>
        </w:rPr>
        <w:t> </w:t>
      </w:r>
      <w:r>
        <w:rPr/>
        <w:t>vzdialených</w:t>
      </w:r>
      <w:r>
        <w:rPr>
          <w:spacing w:val="-1"/>
        </w:rPr>
        <w:t> </w:t>
      </w:r>
      <w:r>
        <w:rPr/>
        <w:t>najviac 50</w:t>
      </w:r>
      <w:r>
        <w:rPr>
          <w:spacing w:val="-1"/>
        </w:rPr>
        <w:t> </w:t>
      </w:r>
      <w:r>
        <w:rPr/>
        <w:t>km</w:t>
      </w:r>
      <w:r>
        <w:rPr>
          <w:spacing w:val="-1"/>
        </w:rPr>
        <w:t> </w:t>
      </w:r>
      <w:r>
        <w:rPr/>
        <w:t>od</w:t>
      </w:r>
      <w:r>
        <w:rPr>
          <w:spacing w:val="-1"/>
        </w:rPr>
        <w:t> </w:t>
      </w:r>
      <w:r>
        <w:rPr/>
        <w:t>bitúnku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opatreniach</w:t>
      </w:r>
      <w:r>
        <w:rPr>
          <w:spacing w:val="-1"/>
        </w:rPr>
        <w:t> </w:t>
      </w:r>
      <w:r>
        <w:rPr/>
        <w:t>v</w:t>
      </w:r>
      <w:r>
        <w:rPr>
          <w:spacing w:val="-1"/>
        </w:rPr>
        <w:t> </w:t>
      </w:r>
      <w:r>
        <w:rPr/>
        <w:t>každom</w:t>
      </w:r>
      <w:r>
        <w:rPr>
          <w:spacing w:val="-1"/>
        </w:rPr>
        <w:t> </w:t>
      </w:r>
      <w:r>
        <w:rPr>
          <w:spacing w:val="-5"/>
        </w:rPr>
        <w:t>dni</w:t>
      </w:r>
    </w:p>
    <w:p>
      <w:pPr>
        <w:pStyle w:val="BodyText"/>
        <w:ind w:left="576"/>
        <w:jc w:val="both"/>
      </w:pPr>
      <w:r>
        <w:rPr/>
        <w:t>zabíjania</w:t>
      </w:r>
      <w:r>
        <w:rPr>
          <w:spacing w:val="-2"/>
        </w:rPr>
        <w:t> </w:t>
      </w:r>
      <w:r>
        <w:rPr/>
        <w:t>priložiť k</w:t>
      </w:r>
      <w:r>
        <w:rPr>
          <w:spacing w:val="-3"/>
        </w:rPr>
        <w:t> </w:t>
      </w:r>
      <w:r>
        <w:rPr>
          <w:spacing w:val="-2"/>
        </w:rPr>
        <w:t>žiadosti;</w:t>
      </w:r>
    </w:p>
    <w:p>
      <w:pPr>
        <w:pStyle w:val="BodyText"/>
        <w:spacing w:before="6"/>
        <w:rPr>
          <w:sz w:val="21"/>
        </w:rPr>
      </w:pPr>
      <w:r>
        <w:rPr/>
        <w:pict>
          <v:shape style="position:absolute;margin-left:70.800003pt;margin-top:13.585899pt;width:486pt;height:.1pt;mso-position-horizontal-relative:page;mso-position-vertical-relative:paragraph;z-index:-15728128;mso-wrap-distance-left:0;mso-wrap-distance-right:0" id="docshape9" coordorigin="1416,272" coordsize="9720,0" path="m1416,272l11136,272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Heading1"/>
        <w:spacing w:before="65"/>
        <w:ind w:left="935" w:right="109"/>
      </w:pPr>
      <w:r>
        <w:rPr>
          <w:rFonts w:ascii="Webdings" w:hAnsi="Webdings"/>
          <w:b w:val="0"/>
        </w:rPr>
        <w:t></w:t>
      </w:r>
      <w:r>
        <w:rPr>
          <w:b w:val="0"/>
        </w:rPr>
        <w:t> </w:t>
      </w:r>
      <w:r>
        <w:rPr>
          <w:u w:val="single"/>
        </w:rPr>
        <w:t>bod 2.2.:</w:t>
      </w:r>
      <w:r>
        <w:rPr/>
        <w:t> samostatné uzamykateľné zariadenia pre choré alebo podozrivé zvieratá, ak zvieratá pochádzajú z</w:t>
      </w:r>
      <w:r>
        <w:rPr>
          <w:spacing w:val="-1"/>
        </w:rPr>
        <w:t> </w:t>
      </w:r>
      <w:r>
        <w:rPr/>
        <w:t>farmy, ktorej vlastníkom alebo nájomcom je prevádzkovateľ bitúnku, alebo ak ide o</w:t>
      </w:r>
      <w:r>
        <w:rPr>
          <w:spacing w:val="-2"/>
        </w:rPr>
        <w:t> </w:t>
      </w:r>
      <w:r>
        <w:rPr/>
        <w:t>bitúnok v</w:t>
      </w:r>
      <w:r>
        <w:rPr>
          <w:spacing w:val="-2"/>
        </w:rPr>
        <w:t> </w:t>
      </w:r>
      <w:r>
        <w:rPr/>
        <w:t>rámci farmy, ktorého nájomcom je prevádzkovateľ </w:t>
      </w:r>
      <w:r>
        <w:rPr>
          <w:spacing w:val="-2"/>
        </w:rPr>
        <w:t>bitúnku</w:t>
      </w:r>
    </w:p>
    <w:p>
      <w:pPr>
        <w:pStyle w:val="BodyText"/>
        <w:spacing w:before="55"/>
        <w:ind w:left="575"/>
        <w:jc w:val="both"/>
      </w:pPr>
      <w:r>
        <w:rPr>
          <w:rFonts w:ascii="Webdings" w:hAnsi="Webdings"/>
        </w:rPr>
        <w:t></w:t>
      </w:r>
      <w:r>
        <w:rPr>
          <w:spacing w:val="57"/>
        </w:rPr>
        <w:t> </w:t>
      </w:r>
      <w:r>
        <w:rPr/>
        <w:t>kópia</w:t>
      </w:r>
      <w:r>
        <w:rPr>
          <w:spacing w:val="54"/>
        </w:rPr>
        <w:t> </w:t>
      </w:r>
      <w:r>
        <w:rPr/>
        <w:t>nájomnej</w:t>
      </w:r>
      <w:r>
        <w:rPr>
          <w:spacing w:val="55"/>
        </w:rPr>
        <w:t> </w:t>
      </w:r>
      <w:r>
        <w:rPr/>
        <w:t>zmluvy</w:t>
      </w:r>
      <w:r>
        <w:rPr>
          <w:spacing w:val="51"/>
        </w:rPr>
        <w:t> </w:t>
      </w:r>
      <w:r>
        <w:rPr/>
        <w:t>farmy,</w:t>
      </w:r>
      <w:r>
        <w:rPr>
          <w:spacing w:val="57"/>
        </w:rPr>
        <w:t> </w:t>
      </w:r>
      <w:r>
        <w:rPr/>
        <w:t>z</w:t>
      </w:r>
      <w:r>
        <w:rPr>
          <w:spacing w:val="1"/>
        </w:rPr>
        <w:t> </w:t>
      </w:r>
      <w:r>
        <w:rPr/>
        <w:t>ktorej</w:t>
      </w:r>
      <w:r>
        <w:rPr>
          <w:spacing w:val="54"/>
        </w:rPr>
        <w:t> </w:t>
      </w:r>
      <w:r>
        <w:rPr/>
        <w:t>musia</w:t>
      </w:r>
      <w:r>
        <w:rPr>
          <w:spacing w:val="56"/>
        </w:rPr>
        <w:t> </w:t>
      </w:r>
      <w:r>
        <w:rPr/>
        <w:t>pochádzať</w:t>
      </w:r>
      <w:r>
        <w:rPr>
          <w:spacing w:val="55"/>
        </w:rPr>
        <w:t> </w:t>
      </w:r>
      <w:r>
        <w:rPr/>
        <w:t>všetky</w:t>
      </w:r>
      <w:r>
        <w:rPr>
          <w:spacing w:val="53"/>
        </w:rPr>
        <w:t>  </w:t>
      </w:r>
      <w:r>
        <w:rPr/>
        <w:t>zabíjané</w:t>
      </w:r>
      <w:r>
        <w:rPr>
          <w:spacing w:val="55"/>
        </w:rPr>
        <w:t> </w:t>
      </w:r>
      <w:r>
        <w:rPr/>
        <w:t>zvieratá</w:t>
      </w:r>
      <w:r>
        <w:rPr>
          <w:spacing w:val="54"/>
        </w:rPr>
        <w:t> </w:t>
      </w:r>
      <w:r>
        <w:rPr>
          <w:spacing w:val="-2"/>
        </w:rPr>
        <w:t>(priložiť</w:t>
      </w:r>
    </w:p>
    <w:p>
      <w:pPr>
        <w:pStyle w:val="BodyText"/>
        <w:ind w:left="935"/>
        <w:jc w:val="both"/>
      </w:pPr>
      <w:r>
        <w:rPr/>
        <w:t>k</w:t>
      </w:r>
      <w:r>
        <w:rPr>
          <w:spacing w:val="-3"/>
        </w:rPr>
        <w:t> </w:t>
      </w:r>
      <w:r>
        <w:rPr/>
        <w:t>žiadosti);</w:t>
      </w:r>
      <w:r>
        <w:rPr>
          <w:spacing w:val="-3"/>
        </w:rPr>
        <w:t> </w:t>
      </w:r>
      <w:r>
        <w:rPr>
          <w:spacing w:val="-2"/>
        </w:rPr>
        <w:t>alebo</w:t>
      </w:r>
    </w:p>
    <w:p>
      <w:pPr>
        <w:pStyle w:val="BodyText"/>
        <w:spacing w:before="5"/>
        <w:rPr>
          <w:sz w:val="34"/>
        </w:rPr>
      </w:pPr>
    </w:p>
    <w:p>
      <w:pPr>
        <w:pStyle w:val="BodyText"/>
        <w:ind w:left="575"/>
        <w:jc w:val="both"/>
      </w:pPr>
      <w:r>
        <w:rPr>
          <w:rFonts w:ascii="Webdings" w:hAnsi="Webdings"/>
        </w:rPr>
        <w:t></w:t>
      </w:r>
      <w:r>
        <w:rPr>
          <w:spacing w:val="58"/>
        </w:rPr>
        <w:t> </w:t>
      </w:r>
      <w:r>
        <w:rPr/>
        <w:t>doklad</w:t>
      </w:r>
      <w:r>
        <w:rPr>
          <w:spacing w:val="25"/>
        </w:rPr>
        <w:t> </w:t>
      </w:r>
      <w:r>
        <w:rPr/>
        <w:t>o</w:t>
      </w:r>
      <w:r>
        <w:rPr>
          <w:spacing w:val="-1"/>
        </w:rPr>
        <w:t> </w:t>
      </w:r>
      <w:r>
        <w:rPr/>
        <w:t>tom,</w:t>
      </w:r>
      <w:r>
        <w:rPr>
          <w:spacing w:val="24"/>
        </w:rPr>
        <w:t> </w:t>
      </w:r>
      <w:r>
        <w:rPr/>
        <w:t>že</w:t>
      </w:r>
      <w:r>
        <w:rPr>
          <w:spacing w:val="24"/>
        </w:rPr>
        <w:t> </w:t>
      </w:r>
      <w:r>
        <w:rPr/>
        <w:t>bitúnok,</w:t>
      </w:r>
      <w:r>
        <w:rPr>
          <w:spacing w:val="25"/>
        </w:rPr>
        <w:t> </w:t>
      </w:r>
      <w:r>
        <w:rPr/>
        <w:t>ktorého</w:t>
      </w:r>
      <w:r>
        <w:rPr>
          <w:spacing w:val="25"/>
        </w:rPr>
        <w:t> </w:t>
      </w:r>
      <w:r>
        <w:rPr/>
        <w:t>nájomcom</w:t>
      </w:r>
      <w:r>
        <w:rPr>
          <w:spacing w:val="25"/>
        </w:rPr>
        <w:t> </w:t>
      </w:r>
      <w:r>
        <w:rPr/>
        <w:t>je</w:t>
      </w:r>
      <w:r>
        <w:rPr>
          <w:spacing w:val="22"/>
        </w:rPr>
        <w:t> </w:t>
      </w:r>
      <w:r>
        <w:rPr/>
        <w:t>žiadateľ</w:t>
      </w:r>
      <w:r>
        <w:rPr>
          <w:spacing w:val="26"/>
        </w:rPr>
        <w:t> </w:t>
      </w:r>
      <w:r>
        <w:rPr/>
        <w:t>je</w:t>
      </w:r>
      <w:r>
        <w:rPr>
          <w:spacing w:val="24"/>
        </w:rPr>
        <w:t> </w:t>
      </w:r>
      <w:r>
        <w:rPr/>
        <w:t>umiestnený</w:t>
      </w:r>
      <w:r>
        <w:rPr>
          <w:spacing w:val="18"/>
        </w:rPr>
        <w:t> </w:t>
      </w:r>
      <w:r>
        <w:rPr/>
        <w:t>v</w:t>
      </w:r>
      <w:r>
        <w:rPr>
          <w:spacing w:val="1"/>
        </w:rPr>
        <w:t> </w:t>
      </w:r>
      <w:r>
        <w:rPr/>
        <w:t>rámci</w:t>
      </w:r>
      <w:r>
        <w:rPr>
          <w:spacing w:val="25"/>
        </w:rPr>
        <w:t> </w:t>
      </w:r>
      <w:r>
        <w:rPr/>
        <w:t>farmy,</w:t>
      </w:r>
      <w:r>
        <w:rPr>
          <w:spacing w:val="25"/>
        </w:rPr>
        <w:t> </w:t>
      </w:r>
      <w:r>
        <w:rPr/>
        <w:t>z</w:t>
      </w:r>
      <w:r>
        <w:rPr>
          <w:spacing w:val="1"/>
        </w:rPr>
        <w:t> </w:t>
      </w:r>
      <w:r>
        <w:rPr>
          <w:spacing w:val="-2"/>
        </w:rPr>
        <w:t>ktorej</w:t>
      </w:r>
    </w:p>
    <w:p>
      <w:pPr>
        <w:pStyle w:val="BodyText"/>
        <w:ind w:left="936"/>
        <w:jc w:val="both"/>
      </w:pPr>
      <w:r>
        <w:rPr/>
        <w:t>musia</w:t>
      </w:r>
      <w:r>
        <w:rPr>
          <w:spacing w:val="-4"/>
        </w:rPr>
        <w:t> </w:t>
      </w:r>
      <w:r>
        <w:rPr/>
        <w:t>pochádzať</w:t>
      </w:r>
      <w:r>
        <w:rPr>
          <w:spacing w:val="-1"/>
        </w:rPr>
        <w:t> </w:t>
      </w:r>
      <w:r>
        <w:rPr/>
        <w:t>všetky</w:t>
      </w:r>
      <w:r>
        <w:rPr>
          <w:spacing w:val="-4"/>
        </w:rPr>
        <w:t> </w:t>
      </w:r>
      <w:r>
        <w:rPr/>
        <w:t>zabíjané</w:t>
      </w:r>
      <w:r>
        <w:rPr>
          <w:spacing w:val="-1"/>
        </w:rPr>
        <w:t> </w:t>
      </w:r>
      <w:r>
        <w:rPr/>
        <w:t>zvieratá</w:t>
      </w:r>
      <w:r>
        <w:rPr>
          <w:spacing w:val="-2"/>
        </w:rPr>
        <w:t> </w:t>
      </w:r>
      <w:r>
        <w:rPr/>
        <w:t>(priložiť</w:t>
      </w:r>
      <w:r>
        <w:rPr>
          <w:spacing w:val="-1"/>
        </w:rPr>
        <w:t> </w:t>
      </w:r>
      <w:r>
        <w:rPr/>
        <w:t>k </w:t>
      </w:r>
      <w:r>
        <w:rPr>
          <w:spacing w:val="-2"/>
        </w:rPr>
        <w:t>žiadosti);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5"/>
        </w:rPr>
      </w:pPr>
      <w:r>
        <w:rPr/>
        <w:pict>
          <v:shape style="position:absolute;margin-left:70.800003pt;margin-top:10.372976pt;width:486pt;height:.1pt;mso-position-horizontal-relative:page;mso-position-vertical-relative:paragraph;z-index:-15727616;mso-wrap-distance-left:0;mso-wrap-distance-right:0" id="docshape10" coordorigin="1416,207" coordsize="9720,0" path="m1416,207l11136,207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Heading1"/>
        <w:spacing w:before="65"/>
        <w:ind w:right="109"/>
      </w:pPr>
      <w:r>
        <w:rPr>
          <w:rFonts w:ascii="Webdings" w:hAnsi="Webdings"/>
          <w:b w:val="0"/>
        </w:rPr>
        <w:t></w:t>
      </w:r>
      <w:r>
        <w:rPr>
          <w:b w:val="0"/>
        </w:rPr>
        <w:t> </w:t>
      </w:r>
      <w:r>
        <w:rPr>
          <w:u w:val="single"/>
        </w:rPr>
        <w:t>bod 2.3.:</w:t>
      </w:r>
      <w:r>
        <w:rPr/>
        <w:t> samostatnú miestnosť alebo priestor na zabíjanie a</w:t>
      </w:r>
      <w:r>
        <w:rPr>
          <w:spacing w:val="-2"/>
        </w:rPr>
        <w:t> </w:t>
      </w:r>
      <w:r>
        <w:rPr/>
        <w:t>jatočné opracovanie jednotlivých druhov zvierat, ak sa tieto činnosti vykonávajú časovo oddelene</w:t>
      </w:r>
    </w:p>
    <w:p>
      <w:pPr>
        <w:pStyle w:val="BodyText"/>
        <w:spacing w:before="55"/>
        <w:ind w:left="936" w:right="106"/>
        <w:jc w:val="both"/>
      </w:pPr>
      <w:r>
        <w:rPr/>
        <w:t>Uveďte</w:t>
      </w:r>
      <w:r>
        <w:rPr>
          <w:spacing w:val="80"/>
        </w:rPr>
        <w:t> </w:t>
      </w:r>
      <w:r>
        <w:rPr/>
        <w:t>konkrétne</w:t>
      </w:r>
      <w:r>
        <w:rPr>
          <w:spacing w:val="80"/>
        </w:rPr>
        <w:t> </w:t>
      </w:r>
      <w:r>
        <w:rPr/>
        <w:t>opatrenia</w:t>
      </w:r>
      <w:r>
        <w:rPr>
          <w:spacing w:val="80"/>
        </w:rPr>
        <w:t> </w:t>
      </w:r>
      <w:r>
        <w:rPr/>
        <w:t>na</w:t>
      </w:r>
      <w:r>
        <w:rPr>
          <w:spacing w:val="80"/>
        </w:rPr>
        <w:t> </w:t>
      </w:r>
      <w:r>
        <w:rPr/>
        <w:t>zabezpečenie</w:t>
      </w:r>
      <w:r>
        <w:rPr>
          <w:spacing w:val="80"/>
        </w:rPr>
        <w:t>  </w:t>
      </w:r>
      <w:r>
        <w:rPr/>
        <w:t>hygieny</w:t>
      </w:r>
      <w:r>
        <w:rPr>
          <w:spacing w:val="78"/>
        </w:rPr>
        <w:t> </w:t>
      </w:r>
      <w:r>
        <w:rPr/>
        <w:t>a</w:t>
      </w:r>
      <w:r>
        <w:rPr>
          <w:spacing w:val="-2"/>
        </w:rPr>
        <w:t> </w:t>
      </w:r>
      <w:r>
        <w:rPr/>
        <w:t>bezpečnosti</w:t>
      </w:r>
      <w:r>
        <w:rPr>
          <w:spacing w:val="80"/>
        </w:rPr>
        <w:t> </w:t>
      </w:r>
      <w:r>
        <w:rPr/>
        <w:t>potravín</w:t>
      </w:r>
      <w:r>
        <w:rPr>
          <w:spacing w:val="80"/>
        </w:rPr>
        <w:t> </w:t>
      </w:r>
      <w:r>
        <w:rPr/>
        <w:t>v</w:t>
      </w:r>
      <w:r>
        <w:rPr>
          <w:spacing w:val="-1"/>
        </w:rPr>
        <w:t> </w:t>
      </w:r>
      <w:r>
        <w:rPr/>
        <w:t>súvislosti s</w:t>
      </w:r>
      <w:r>
        <w:rPr>
          <w:spacing w:val="-2"/>
        </w:rPr>
        <w:t> </w:t>
      </w:r>
      <w:r>
        <w:rPr/>
        <w:t>povolením tejto požadovanej</w:t>
      </w:r>
      <w:r>
        <w:rPr>
          <w:spacing w:val="40"/>
        </w:rPr>
        <w:t> </w:t>
      </w:r>
      <w:r>
        <w:rPr/>
        <w:t>štrukturálnej výnimky, najmä</w:t>
      </w:r>
      <w:r>
        <w:rPr>
          <w:spacing w:val="40"/>
        </w:rPr>
        <w:t> </w:t>
      </w:r>
      <w:r>
        <w:rPr/>
        <w:t>opatrenia, ktoré sa týkajú uplatňovania zásad správnej hygienickej praxe a postupov založených na zásadách HACCP:</w:t>
      </w: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37"/>
        </w:rPr>
      </w:pPr>
    </w:p>
    <w:p>
      <w:pPr>
        <w:spacing w:before="0"/>
        <w:ind w:left="575" w:right="0" w:firstLine="0"/>
        <w:jc w:val="left"/>
        <w:rPr>
          <w:sz w:val="24"/>
        </w:rPr>
      </w:pPr>
      <w:r>
        <w:rPr>
          <w:rFonts w:ascii="Webdings" w:hAnsi="Webdings"/>
          <w:sz w:val="24"/>
        </w:rPr>
        <w:t></w:t>
      </w:r>
      <w:r>
        <w:rPr>
          <w:spacing w:val="57"/>
          <w:sz w:val="24"/>
        </w:rPr>
        <w:t> </w:t>
      </w:r>
      <w:r>
        <w:rPr>
          <w:i/>
          <w:sz w:val="24"/>
        </w:rPr>
        <w:t>Dokumentáciu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opatreniach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–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časovom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oddelení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čistení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dezinfekcii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priložiť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k</w:t>
      </w:r>
      <w:r>
        <w:rPr>
          <w:i/>
          <w:spacing w:val="-2"/>
          <w:sz w:val="24"/>
        </w:rPr>
        <w:t> žiadosti</w:t>
      </w:r>
      <w:r>
        <w:rPr>
          <w:spacing w:val="-2"/>
          <w:sz w:val="24"/>
        </w:rPr>
        <w:t>;</w:t>
      </w:r>
    </w:p>
    <w:p>
      <w:pPr>
        <w:pStyle w:val="BodyText"/>
        <w:spacing w:before="8"/>
        <w:rPr>
          <w:sz w:val="26"/>
        </w:rPr>
      </w:pPr>
      <w:r>
        <w:rPr/>
        <w:pict>
          <v:shape style="position:absolute;margin-left:70.800003pt;margin-top:16.595119pt;width:486pt;height:.1pt;mso-position-horizontal-relative:page;mso-position-vertical-relative:paragraph;z-index:-15727104;mso-wrap-distance-left:0;mso-wrap-distance-right:0" id="docshape11" coordorigin="1416,332" coordsize="9720,0" path="m1416,332l11136,332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Heading1"/>
        <w:spacing w:before="65"/>
        <w:ind w:right="105"/>
      </w:pPr>
      <w:r>
        <w:rPr>
          <w:rFonts w:ascii="Webdings" w:hAnsi="Webdings"/>
          <w:b w:val="0"/>
        </w:rPr>
        <w:t></w:t>
      </w:r>
      <w:r>
        <w:rPr>
          <w:b w:val="0"/>
          <w:spacing w:val="40"/>
        </w:rPr>
        <w:t> </w:t>
      </w:r>
      <w:r>
        <w:rPr>
          <w:u w:val="single"/>
        </w:rPr>
        <w:t>bod 2.4.:</w:t>
      </w:r>
      <w:r>
        <w:rPr/>
        <w:t> samostatnú miestnosť na vyprázdňovanie a čistenie žalúdkov a čriev, ak sa tieto operácie vykonávajú časovo oddelene od ostatných operácií tak, aby sa zabránilo kontaminácii mäsa</w:t>
      </w:r>
    </w:p>
    <w:p>
      <w:pPr>
        <w:pStyle w:val="BodyText"/>
        <w:spacing w:before="55"/>
        <w:ind w:left="936" w:right="106"/>
        <w:jc w:val="both"/>
      </w:pPr>
      <w:r>
        <w:rPr/>
        <w:t>Uveďte</w:t>
      </w:r>
      <w:r>
        <w:rPr>
          <w:spacing w:val="80"/>
        </w:rPr>
        <w:t> </w:t>
      </w:r>
      <w:r>
        <w:rPr/>
        <w:t>konkrétne</w:t>
      </w:r>
      <w:r>
        <w:rPr>
          <w:spacing w:val="80"/>
        </w:rPr>
        <w:t> </w:t>
      </w:r>
      <w:r>
        <w:rPr/>
        <w:t>opatrenia</w:t>
      </w:r>
      <w:r>
        <w:rPr>
          <w:spacing w:val="80"/>
        </w:rPr>
        <w:t> </w:t>
      </w:r>
      <w:r>
        <w:rPr/>
        <w:t>na</w:t>
      </w:r>
      <w:r>
        <w:rPr>
          <w:spacing w:val="80"/>
        </w:rPr>
        <w:t> </w:t>
      </w:r>
      <w:r>
        <w:rPr/>
        <w:t>zabezpečenie</w:t>
      </w:r>
      <w:r>
        <w:rPr>
          <w:spacing w:val="80"/>
        </w:rPr>
        <w:t>  </w:t>
      </w:r>
      <w:r>
        <w:rPr/>
        <w:t>hygieny</w:t>
      </w:r>
      <w:r>
        <w:rPr>
          <w:spacing w:val="78"/>
        </w:rPr>
        <w:t> </w:t>
      </w:r>
      <w:r>
        <w:rPr/>
        <w:t>a</w:t>
      </w:r>
      <w:r>
        <w:rPr>
          <w:spacing w:val="-2"/>
        </w:rPr>
        <w:t> </w:t>
      </w:r>
      <w:r>
        <w:rPr/>
        <w:t>bezpečnosti</w:t>
      </w:r>
      <w:r>
        <w:rPr>
          <w:spacing w:val="80"/>
        </w:rPr>
        <w:t> </w:t>
      </w:r>
      <w:r>
        <w:rPr/>
        <w:t>potravín</w:t>
      </w:r>
      <w:r>
        <w:rPr>
          <w:spacing w:val="80"/>
        </w:rPr>
        <w:t> </w:t>
      </w:r>
      <w:r>
        <w:rPr/>
        <w:t>v</w:t>
      </w:r>
      <w:r>
        <w:rPr>
          <w:spacing w:val="-1"/>
        </w:rPr>
        <w:t> </w:t>
      </w:r>
      <w:r>
        <w:rPr/>
        <w:t>súvislosti s</w:t>
      </w:r>
      <w:r>
        <w:rPr>
          <w:spacing w:val="-2"/>
        </w:rPr>
        <w:t> </w:t>
      </w:r>
      <w:r>
        <w:rPr/>
        <w:t>povolením tejto požadovanej</w:t>
      </w:r>
      <w:r>
        <w:rPr>
          <w:spacing w:val="40"/>
        </w:rPr>
        <w:t> </w:t>
      </w:r>
      <w:r>
        <w:rPr/>
        <w:t>štrukturálnej výnimky, najmä</w:t>
      </w:r>
      <w:r>
        <w:rPr>
          <w:spacing w:val="40"/>
        </w:rPr>
        <w:t> </w:t>
      </w:r>
      <w:r>
        <w:rPr/>
        <w:t>opatrenia, ktoré sa týkajú uplatňovania zásad správnej hygienickej praxe a postupov založených na zásadách HACCP:</w:t>
      </w: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37"/>
        </w:rPr>
      </w:pPr>
    </w:p>
    <w:p>
      <w:pPr>
        <w:pStyle w:val="BodyText"/>
        <w:ind w:left="575"/>
      </w:pPr>
      <w:r>
        <w:rPr>
          <w:rFonts w:ascii="Webdings" w:hAnsi="Webdings"/>
        </w:rPr>
        <w:t></w:t>
      </w:r>
      <w:r>
        <w:rPr>
          <w:spacing w:val="57"/>
        </w:rPr>
        <w:t> </w:t>
      </w:r>
      <w:r>
        <w:rPr/>
        <w:t>Dokumentáciu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opatreniach-</w:t>
      </w:r>
      <w:r>
        <w:rPr>
          <w:spacing w:val="-2"/>
        </w:rPr>
        <w:t> </w:t>
      </w:r>
      <w:r>
        <w:rPr/>
        <w:t>časovom</w:t>
      </w:r>
      <w:r>
        <w:rPr>
          <w:spacing w:val="-1"/>
        </w:rPr>
        <w:t> </w:t>
      </w:r>
      <w:r>
        <w:rPr/>
        <w:t>oddelení</w:t>
      </w:r>
      <w:r>
        <w:rPr>
          <w:spacing w:val="-1"/>
        </w:rPr>
        <w:t> </w:t>
      </w:r>
      <w:r>
        <w:rPr/>
        <w:t>a čistení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dezinfekcii</w:t>
      </w:r>
      <w:r>
        <w:rPr>
          <w:spacing w:val="-1"/>
        </w:rPr>
        <w:t> </w:t>
      </w:r>
      <w:r>
        <w:rPr/>
        <w:t>priložiť</w:t>
      </w:r>
      <w:r>
        <w:rPr>
          <w:spacing w:val="-1"/>
        </w:rPr>
        <w:t> </w:t>
      </w:r>
      <w:r>
        <w:rPr/>
        <w:t>k</w:t>
      </w:r>
      <w:r>
        <w:rPr>
          <w:spacing w:val="-4"/>
        </w:rPr>
        <w:t> </w:t>
      </w:r>
      <w:r>
        <w:rPr>
          <w:spacing w:val="-2"/>
        </w:rPr>
        <w:t>žiadosti;</w:t>
      </w:r>
    </w:p>
    <w:p>
      <w:pPr>
        <w:pStyle w:val="BodyText"/>
        <w:spacing w:before="8"/>
        <w:rPr>
          <w:sz w:val="26"/>
        </w:rPr>
      </w:pPr>
      <w:r>
        <w:rPr/>
        <w:pict>
          <v:shape style="position:absolute;margin-left:70.800003pt;margin-top:16.548731pt;width:486pt;height:.1pt;mso-position-horizontal-relative:page;mso-position-vertical-relative:paragraph;z-index:-15726592;mso-wrap-distance-left:0;mso-wrap-distance-right:0" id="docshape12" coordorigin="1416,331" coordsize="9720,0" path="m1416,331l11136,331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26"/>
        </w:rPr>
        <w:sectPr>
          <w:pgSz w:w="11910" w:h="16840"/>
          <w:pgMar w:header="0" w:footer="735" w:top="880" w:bottom="920" w:left="840" w:right="660"/>
        </w:sectPr>
      </w:pPr>
    </w:p>
    <w:p>
      <w:pPr>
        <w:pStyle w:val="Heading1"/>
        <w:spacing w:before="70"/>
        <w:ind w:right="108"/>
      </w:pPr>
      <w:r>
        <w:rPr/>
        <w:pict>
          <v:shape style="position:absolute;margin-left:65.160004pt;margin-top:3.062116pt;width:497.3pt;height:631pt;mso-position-horizontal-relative:page;mso-position-vertical-relative:paragraph;z-index:-15941120" id="docshape13" coordorigin="1303,61" coordsize="9946,12620" path="m11249,61l11239,61,11239,71,11239,12671,1313,12671,1313,71,11239,71,11239,61,1313,61,1303,61,1303,71,1303,12671,1303,12680,1313,12680,11239,12680,11249,12680,11249,12671,11249,71,11249,61xe" filled="true" fillcolor="#000000" stroked="false">
            <v:path arrowok="t"/>
            <v:fill type="solid"/>
            <w10:wrap type="none"/>
          </v:shape>
        </w:pict>
      </w:r>
      <w:r>
        <w:rPr>
          <w:rFonts w:ascii="Webdings" w:hAnsi="Webdings"/>
          <w:b w:val="0"/>
        </w:rPr>
        <w:t></w:t>
      </w:r>
      <w:r>
        <w:rPr>
          <w:b w:val="0"/>
          <w:spacing w:val="40"/>
        </w:rPr>
        <w:t> </w:t>
      </w:r>
      <w:r>
        <w:rPr>
          <w:u w:val="single"/>
        </w:rPr>
        <w:t>bod 2.5.:</w:t>
      </w:r>
      <w:r>
        <w:rPr/>
        <w:t> samostatné linky na zabíjanie a</w:t>
      </w:r>
      <w:r>
        <w:rPr>
          <w:spacing w:val="-2"/>
        </w:rPr>
        <w:t> </w:t>
      </w:r>
      <w:r>
        <w:rPr/>
        <w:t>jatočné opracovanie jednotlivých druhov zvierat, ak sa tieto operácie vykonávajú časovo oddelene</w:t>
      </w:r>
    </w:p>
    <w:p>
      <w:pPr>
        <w:pStyle w:val="BodyText"/>
        <w:spacing w:before="55"/>
        <w:ind w:left="936" w:right="106"/>
        <w:jc w:val="both"/>
      </w:pPr>
      <w:r>
        <w:rPr/>
        <w:t>Uveďte</w:t>
      </w:r>
      <w:r>
        <w:rPr>
          <w:spacing w:val="80"/>
        </w:rPr>
        <w:t> </w:t>
      </w:r>
      <w:r>
        <w:rPr/>
        <w:t>konkrétne</w:t>
      </w:r>
      <w:r>
        <w:rPr>
          <w:spacing w:val="80"/>
        </w:rPr>
        <w:t> </w:t>
      </w:r>
      <w:r>
        <w:rPr/>
        <w:t>opatrenia</w:t>
      </w:r>
      <w:r>
        <w:rPr>
          <w:spacing w:val="80"/>
        </w:rPr>
        <w:t> </w:t>
      </w:r>
      <w:r>
        <w:rPr/>
        <w:t>na</w:t>
      </w:r>
      <w:r>
        <w:rPr>
          <w:spacing w:val="80"/>
        </w:rPr>
        <w:t> </w:t>
      </w:r>
      <w:r>
        <w:rPr/>
        <w:t>zabezpečenie</w:t>
      </w:r>
      <w:r>
        <w:rPr>
          <w:spacing w:val="80"/>
        </w:rPr>
        <w:t>  </w:t>
      </w:r>
      <w:r>
        <w:rPr/>
        <w:t>hygieny</w:t>
      </w:r>
      <w:r>
        <w:rPr>
          <w:spacing w:val="78"/>
        </w:rPr>
        <w:t> </w:t>
      </w:r>
      <w:r>
        <w:rPr/>
        <w:t>a</w:t>
      </w:r>
      <w:r>
        <w:rPr>
          <w:spacing w:val="-2"/>
        </w:rPr>
        <w:t> </w:t>
      </w:r>
      <w:r>
        <w:rPr/>
        <w:t>bezpečnosti</w:t>
      </w:r>
      <w:r>
        <w:rPr>
          <w:spacing w:val="80"/>
        </w:rPr>
        <w:t> </w:t>
      </w:r>
      <w:r>
        <w:rPr/>
        <w:t>potravín</w:t>
      </w:r>
      <w:r>
        <w:rPr>
          <w:spacing w:val="80"/>
        </w:rPr>
        <w:t> </w:t>
      </w:r>
      <w:r>
        <w:rPr/>
        <w:t>v</w:t>
      </w:r>
      <w:r>
        <w:rPr>
          <w:spacing w:val="-1"/>
        </w:rPr>
        <w:t> </w:t>
      </w:r>
      <w:r>
        <w:rPr/>
        <w:t>súvislosti s</w:t>
      </w:r>
      <w:r>
        <w:rPr>
          <w:spacing w:val="-2"/>
        </w:rPr>
        <w:t> </w:t>
      </w:r>
      <w:r>
        <w:rPr/>
        <w:t>povolením tejto požadovanej</w:t>
      </w:r>
      <w:r>
        <w:rPr>
          <w:spacing w:val="40"/>
        </w:rPr>
        <w:t> </w:t>
      </w:r>
      <w:r>
        <w:rPr/>
        <w:t>štrukturálnej výnimky, najmä</w:t>
      </w:r>
      <w:r>
        <w:rPr>
          <w:spacing w:val="40"/>
        </w:rPr>
        <w:t> </w:t>
      </w:r>
      <w:r>
        <w:rPr/>
        <w:t>opatrenia, ktoré sa týkajú uplatňovania zásad správnej hygienickej praxe a postupov založených na zásadách HACCP: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before="171"/>
        <w:ind w:left="575" w:right="0" w:firstLine="0"/>
        <w:jc w:val="left"/>
        <w:rPr>
          <w:sz w:val="24"/>
        </w:rPr>
      </w:pPr>
      <w:r>
        <w:rPr>
          <w:rFonts w:ascii="Webdings" w:hAnsi="Webdings"/>
          <w:sz w:val="24"/>
        </w:rPr>
        <w:t></w:t>
      </w:r>
      <w:r>
        <w:rPr>
          <w:spacing w:val="57"/>
          <w:sz w:val="24"/>
        </w:rPr>
        <w:t> </w:t>
      </w:r>
      <w:r>
        <w:rPr>
          <w:i/>
          <w:sz w:val="24"/>
        </w:rPr>
        <w:t>Dokumentáciu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o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opatreniach-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časovom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oddelení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 čistení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dezinfekcii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priložiť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k</w:t>
      </w:r>
      <w:r>
        <w:rPr>
          <w:i/>
          <w:spacing w:val="-2"/>
          <w:sz w:val="24"/>
        </w:rPr>
        <w:t> žiadosti</w:t>
      </w:r>
      <w:r>
        <w:rPr>
          <w:spacing w:val="-2"/>
          <w:sz w:val="24"/>
        </w:rPr>
        <w:t>;</w:t>
      </w:r>
    </w:p>
    <w:p>
      <w:pPr>
        <w:pStyle w:val="BodyText"/>
        <w:spacing w:before="8"/>
        <w:rPr>
          <w:sz w:val="26"/>
        </w:rPr>
      </w:pPr>
      <w:r>
        <w:rPr/>
        <w:pict>
          <v:shape style="position:absolute;margin-left:70.800003pt;margin-top:16.586832pt;width:480pt;height:.1pt;mso-position-horizontal-relative:page;mso-position-vertical-relative:paragraph;z-index:-15725568;mso-wrap-distance-left:0;mso-wrap-distance-right:0" id="docshape14" coordorigin="1416,332" coordsize="9600,0" path="m1416,332l11016,332e" filled="false" stroked="true" strokeweight=".49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7"/>
        </w:rPr>
      </w:pPr>
    </w:p>
    <w:p>
      <w:pPr>
        <w:pStyle w:val="Heading1"/>
        <w:spacing w:before="90"/>
        <w:ind w:left="935" w:right="106"/>
      </w:pPr>
      <w:r>
        <w:rPr>
          <w:rFonts w:ascii="Webdings" w:hAnsi="Webdings"/>
          <w:b w:val="0"/>
        </w:rPr>
        <w:t></w:t>
      </w:r>
      <w:r>
        <w:rPr>
          <w:b w:val="0"/>
        </w:rPr>
        <w:t> </w:t>
      </w:r>
      <w:r>
        <w:rPr>
          <w:u w:val="single"/>
        </w:rPr>
        <w:t>bod 2.6.:</w:t>
      </w:r>
      <w:r>
        <w:rPr/>
        <w:t> samostatné miesto</w:t>
      </w:r>
      <w:r>
        <w:rPr/>
        <w:t> s</w:t>
      </w:r>
      <w:r>
        <w:rPr>
          <w:spacing w:val="-1"/>
        </w:rPr>
        <w:t> </w:t>
      </w:r>
      <w:r>
        <w:rPr/>
        <w:t>vhodným zariadením na čistenie, umývanie a</w:t>
      </w:r>
      <w:r>
        <w:rPr>
          <w:spacing w:val="-1"/>
        </w:rPr>
        <w:t> </w:t>
      </w:r>
      <w:r>
        <w:rPr/>
        <w:t>dezinfekciu prostriedkov na dopravu zvierat, ak sú zvieratá prepravované na bitúnok priamo z</w:t>
      </w:r>
      <w:r>
        <w:rPr>
          <w:spacing w:val="-3"/>
        </w:rPr>
        <w:t> </w:t>
      </w:r>
      <w:r>
        <w:rPr/>
        <w:t>chovu chovateľom alebo prepravcom, ktorý má k</w:t>
      </w:r>
      <w:r>
        <w:rPr>
          <w:spacing w:val="-1"/>
        </w:rPr>
        <w:t> </w:t>
      </w:r>
      <w:r>
        <w:rPr/>
        <w:t>dispozícii zariadenie zodpovedajúce hygienickým požiadavkám</w:t>
      </w:r>
    </w:p>
    <w:p>
      <w:pPr>
        <w:pStyle w:val="BodyText"/>
        <w:spacing w:before="55"/>
        <w:ind w:left="936" w:right="106"/>
        <w:jc w:val="both"/>
      </w:pPr>
      <w:r>
        <w:rPr/>
        <w:t>Uveďte konkrétne údaje o zabezpečení</w:t>
      </w:r>
      <w:r>
        <w:rPr>
          <w:spacing w:val="40"/>
        </w:rPr>
        <w:t> </w:t>
      </w:r>
      <w:r>
        <w:rPr/>
        <w:t>hygieny a</w:t>
      </w:r>
      <w:r>
        <w:rPr>
          <w:spacing w:val="-3"/>
        </w:rPr>
        <w:t> </w:t>
      </w:r>
      <w:r>
        <w:rPr/>
        <w:t>bezpečnosti v</w:t>
      </w:r>
      <w:r>
        <w:rPr>
          <w:spacing w:val="-2"/>
        </w:rPr>
        <w:t> </w:t>
      </w:r>
      <w:r>
        <w:rPr/>
        <w:t>súvislosti s</w:t>
      </w:r>
      <w:r>
        <w:rPr>
          <w:spacing w:val="-2"/>
        </w:rPr>
        <w:t> </w:t>
      </w:r>
      <w:r>
        <w:rPr/>
        <w:t>povolením tejto požadovanej</w:t>
      </w:r>
      <w:r>
        <w:rPr>
          <w:spacing w:val="40"/>
        </w:rPr>
        <w:t> </w:t>
      </w:r>
      <w:r>
        <w:rPr/>
        <w:t>štrukturálnej výnimky, najmä</w:t>
      </w:r>
      <w:r>
        <w:rPr>
          <w:spacing w:val="40"/>
        </w:rPr>
        <w:t> </w:t>
      </w:r>
      <w:r>
        <w:rPr/>
        <w:t>opatrenia, ktoré sa týkajú uplatňovania zásad správnej hygienickej praxe:</w:t>
      </w: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37"/>
        </w:rPr>
      </w:pPr>
    </w:p>
    <w:p>
      <w:pPr>
        <w:pStyle w:val="BodyText"/>
        <w:ind w:left="936" w:right="108"/>
        <w:jc w:val="both"/>
      </w:pPr>
      <w:r>
        <w:rPr/>
        <w:t>Uveďte konkrétne miesto/miesta a</w:t>
      </w:r>
      <w:r>
        <w:rPr>
          <w:spacing w:val="-3"/>
        </w:rPr>
        <w:t> </w:t>
      </w:r>
      <w:r>
        <w:rPr/>
        <w:t>vhodné zariadenie na čistenie, umývanie a</w:t>
      </w:r>
      <w:r>
        <w:rPr>
          <w:spacing w:val="-3"/>
        </w:rPr>
        <w:t> </w:t>
      </w:r>
      <w:r>
        <w:rPr/>
        <w:t>dezinfekciu všetkých prostriedkov na dopravu všetkých zabíjaných zvierat chovateľmi alebo prepravcami: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06"/>
        <w:ind w:left="576"/>
      </w:pPr>
      <w:r>
        <w:rPr>
          <w:rFonts w:ascii="Webdings" w:hAnsi="Webdings"/>
        </w:rPr>
        <w:t></w:t>
      </w:r>
      <w:r>
        <w:rPr>
          <w:spacing w:val="57"/>
        </w:rPr>
        <w:t> </w:t>
      </w:r>
      <w:r>
        <w:rPr/>
        <w:t>Dokumentáciu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opatreniach</w:t>
      </w:r>
      <w:r>
        <w:rPr>
          <w:spacing w:val="-2"/>
        </w:rPr>
        <w:t> </w:t>
      </w:r>
      <w:r>
        <w:rPr/>
        <w:t>priložiť</w:t>
      </w:r>
      <w:r>
        <w:rPr>
          <w:spacing w:val="-1"/>
        </w:rPr>
        <w:t> </w:t>
      </w:r>
      <w:r>
        <w:rPr/>
        <w:t>k</w:t>
      </w:r>
      <w:r>
        <w:rPr>
          <w:spacing w:val="-1"/>
        </w:rPr>
        <w:t> </w:t>
      </w:r>
      <w:r>
        <w:rPr>
          <w:spacing w:val="-2"/>
        </w:rPr>
        <w:t>žiadosti;</w:t>
      </w:r>
    </w:p>
    <w:p>
      <w:pPr>
        <w:pStyle w:val="BodyText"/>
        <w:spacing w:before="8"/>
        <w:rPr>
          <w:sz w:val="26"/>
        </w:rPr>
      </w:pPr>
      <w:r>
        <w:rPr/>
        <w:pict>
          <v:shape style="position:absolute;margin-left:70.800003pt;margin-top:16.56119pt;width:486pt;height:.1pt;mso-position-horizontal-relative:page;mso-position-vertical-relative:paragraph;z-index:-15725056;mso-wrap-distance-left:0;mso-wrap-distance-right:0" id="docshape15" coordorigin="1416,331" coordsize="9720,0" path="m1416,331l11136,331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Heading1"/>
        <w:spacing w:before="65"/>
        <w:ind w:right="105"/>
      </w:pPr>
      <w:r>
        <w:rPr>
          <w:rFonts w:ascii="Webdings" w:hAnsi="Webdings"/>
          <w:b w:val="0"/>
        </w:rPr>
        <w:t></w:t>
      </w:r>
      <w:r>
        <w:rPr>
          <w:b w:val="0"/>
        </w:rPr>
        <w:t> </w:t>
      </w:r>
      <w:r>
        <w:rPr>
          <w:u w:val="single"/>
        </w:rPr>
        <w:t>bod 2.7.:</w:t>
      </w:r>
      <w:r>
        <w:rPr/>
        <w:t> šatne s hygienickou slučkou, ak je v</w:t>
      </w:r>
      <w:r>
        <w:rPr>
          <w:spacing w:val="-1"/>
        </w:rPr>
        <w:t> </w:t>
      </w:r>
      <w:r>
        <w:rPr/>
        <w:t>budove bitúnku mimo prevádzkových priestorov dostatočný počet skriniek na osobný a pracovný odev, ktoré sú usporiadané tak, že sa chránia čisté časti budovy pred kontamináciou; záchody sa nesmú otvárať priamo do pracovných miestností</w:t>
      </w:r>
    </w:p>
    <w:p>
      <w:pPr>
        <w:pStyle w:val="BodyText"/>
        <w:spacing w:before="55"/>
        <w:ind w:left="936" w:right="106"/>
        <w:jc w:val="both"/>
      </w:pPr>
      <w:r>
        <w:rPr/>
        <w:t>Uveďte</w:t>
      </w:r>
      <w:r>
        <w:rPr>
          <w:spacing w:val="80"/>
        </w:rPr>
        <w:t> </w:t>
      </w:r>
      <w:r>
        <w:rPr/>
        <w:t>konkrétne</w:t>
      </w:r>
      <w:r>
        <w:rPr>
          <w:spacing w:val="80"/>
        </w:rPr>
        <w:t> </w:t>
      </w:r>
      <w:r>
        <w:rPr/>
        <w:t>opatrenia</w:t>
      </w:r>
      <w:r>
        <w:rPr>
          <w:spacing w:val="80"/>
        </w:rPr>
        <w:t> </w:t>
      </w:r>
      <w:r>
        <w:rPr/>
        <w:t>na</w:t>
      </w:r>
      <w:r>
        <w:rPr>
          <w:spacing w:val="80"/>
        </w:rPr>
        <w:t> </w:t>
      </w:r>
      <w:r>
        <w:rPr/>
        <w:t>zabezpečenie</w:t>
      </w:r>
      <w:r>
        <w:rPr>
          <w:spacing w:val="80"/>
        </w:rPr>
        <w:t>  </w:t>
      </w:r>
      <w:r>
        <w:rPr/>
        <w:t>hygieny</w:t>
      </w:r>
      <w:r>
        <w:rPr>
          <w:spacing w:val="78"/>
        </w:rPr>
        <w:t> </w:t>
      </w:r>
      <w:r>
        <w:rPr/>
        <w:t>a</w:t>
      </w:r>
      <w:r>
        <w:rPr>
          <w:spacing w:val="-2"/>
        </w:rPr>
        <w:t> </w:t>
      </w:r>
      <w:r>
        <w:rPr/>
        <w:t>bezpečnosti</w:t>
      </w:r>
      <w:r>
        <w:rPr>
          <w:spacing w:val="80"/>
        </w:rPr>
        <w:t> </w:t>
      </w:r>
      <w:r>
        <w:rPr/>
        <w:t>potravín</w:t>
      </w:r>
      <w:r>
        <w:rPr>
          <w:spacing w:val="80"/>
        </w:rPr>
        <w:t> </w:t>
      </w:r>
      <w:r>
        <w:rPr/>
        <w:t>v</w:t>
      </w:r>
      <w:r>
        <w:rPr>
          <w:spacing w:val="-1"/>
        </w:rPr>
        <w:t> </w:t>
      </w:r>
      <w:r>
        <w:rPr/>
        <w:t>súvislosti s</w:t>
      </w:r>
      <w:r>
        <w:rPr>
          <w:spacing w:val="-2"/>
        </w:rPr>
        <w:t> </w:t>
      </w:r>
      <w:r>
        <w:rPr/>
        <w:t>povolením tejto požadovanej</w:t>
      </w:r>
      <w:r>
        <w:rPr>
          <w:spacing w:val="40"/>
        </w:rPr>
        <w:t> </w:t>
      </w:r>
      <w:r>
        <w:rPr/>
        <w:t>štrukturálnej výnimky, najmä</w:t>
      </w:r>
      <w:r>
        <w:rPr>
          <w:spacing w:val="40"/>
        </w:rPr>
        <w:t> </w:t>
      </w:r>
      <w:r>
        <w:rPr/>
        <w:t>opatrenia, ktoré sa týkajú uplatňovania zásad správnej hygienickej praxe a osobnej hygieny zamestnancov: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71"/>
        <w:ind w:left="575"/>
      </w:pPr>
      <w:r>
        <w:rPr>
          <w:rFonts w:ascii="Webdings" w:hAnsi="Webdings"/>
        </w:rPr>
        <w:t></w:t>
      </w:r>
      <w:r>
        <w:rPr>
          <w:spacing w:val="56"/>
        </w:rPr>
        <w:t> </w:t>
      </w:r>
      <w:r>
        <w:rPr/>
        <w:t>Nákres-</w:t>
      </w:r>
      <w:r>
        <w:rPr>
          <w:spacing w:val="-3"/>
        </w:rPr>
        <w:t> </w:t>
      </w:r>
      <w:r>
        <w:rPr/>
        <w:t>pôdorys</w:t>
      </w:r>
      <w:r>
        <w:rPr>
          <w:spacing w:val="57"/>
        </w:rPr>
        <w:t> </w:t>
      </w:r>
      <w:r>
        <w:rPr/>
        <w:t>bitúnku</w:t>
      </w:r>
      <w:r>
        <w:rPr>
          <w:spacing w:val="-1"/>
        </w:rPr>
        <w:t> </w:t>
      </w:r>
      <w:r>
        <w:rPr/>
        <w:t>s</w:t>
      </w:r>
      <w:r>
        <w:rPr>
          <w:spacing w:val="-2"/>
        </w:rPr>
        <w:t> </w:t>
      </w:r>
      <w:r>
        <w:rPr/>
        <w:t>vyznačením</w:t>
      </w:r>
      <w:r>
        <w:rPr>
          <w:spacing w:val="-1"/>
        </w:rPr>
        <w:t> </w:t>
      </w:r>
      <w:r>
        <w:rPr/>
        <w:t>šatne,</w:t>
      </w:r>
      <w:r>
        <w:rPr>
          <w:spacing w:val="-2"/>
        </w:rPr>
        <w:t> </w:t>
      </w:r>
      <w:r>
        <w:rPr/>
        <w:t>skriniek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záchodov</w:t>
      </w:r>
      <w:r>
        <w:rPr>
          <w:spacing w:val="57"/>
        </w:rPr>
        <w:t> </w:t>
      </w:r>
      <w:r>
        <w:rPr/>
        <w:t>priložiť</w:t>
      </w:r>
      <w:r>
        <w:rPr>
          <w:spacing w:val="-2"/>
        </w:rPr>
        <w:t> </w:t>
      </w:r>
      <w:r>
        <w:rPr/>
        <w:t>k</w:t>
      </w:r>
      <w:r>
        <w:rPr>
          <w:spacing w:val="-1"/>
        </w:rPr>
        <w:t> </w:t>
      </w:r>
      <w:r>
        <w:rPr>
          <w:spacing w:val="-2"/>
        </w:rPr>
        <w:t>žiadosti;</w:t>
      </w:r>
    </w:p>
    <w:p>
      <w:pPr>
        <w:spacing w:after="0"/>
        <w:sectPr>
          <w:pgSz w:w="11910" w:h="16840"/>
          <w:pgMar w:header="0" w:footer="735" w:top="820" w:bottom="920" w:left="840" w:right="660"/>
        </w:sectPr>
      </w:pPr>
    </w:p>
    <w:p>
      <w:pPr>
        <w:pStyle w:val="BodyText"/>
        <w:ind w:left="108"/>
        <w:rPr>
          <w:sz w:val="20"/>
        </w:rPr>
      </w:pPr>
      <w:r>
        <w:rPr>
          <w:sz w:val="20"/>
        </w:rPr>
        <w:pict>
          <v:group style="width:500.9pt;height:55.35pt;mso-position-horizontal-relative:char;mso-position-vertical-relative:line" id="docshapegroup16" coordorigin="0,0" coordsize="10018,1107">
            <v:rect style="position:absolute;left:0;top:9;width:10008;height:516" id="docshape17" filled="true" fillcolor="#f2f2f2" stroked="false">
              <v:fill type="solid"/>
            </v:rect>
            <v:shape style="position:absolute;left:290;top:0;width:9728;height:526" id="docshape18" coordorigin="290,0" coordsize="9728,526" path="m300,10l290,10,290,526,300,526,300,10xm10018,10l10008,10,10008,526,10018,526,10018,10xm10018,0l10008,0,10008,0,300,0,290,0,290,10,300,10,10008,10,10008,10,10018,10,10018,0xe" filled="true" fillcolor="#000000" stroked="false">
              <v:path arrowok="t"/>
              <v:fill type="solid"/>
            </v:shape>
            <v:rect style="position:absolute;left:0;top:525;width:10008;height:276" id="docshape19" filled="true" fillcolor="#f2f2f2" stroked="false">
              <v:fill type="solid"/>
            </v:rect>
            <v:shape style="position:absolute;left:290;top:525;width:9728;height:277" id="docshape20" coordorigin="290,526" coordsize="9728,277" path="m300,526l290,526,290,802,300,802,300,526xm10018,526l10008,526,10008,802,10018,802,10018,526xe" filled="true" fillcolor="#000000" stroked="false">
              <v:path arrowok="t"/>
              <v:fill type="solid"/>
            </v:shape>
            <v:rect style="position:absolute;left:0;top:801;width:10008;height:296" id="docshape21" filled="true" fillcolor="#f2f2f2" stroked="false">
              <v:fill type="solid"/>
            </v:rect>
            <v:shape style="position:absolute;left:290;top:801;width:9728;height:305" id="docshape22" coordorigin="290,802" coordsize="9728,305" path="m10018,802l10008,802,10008,1097,300,1097,300,802,290,802,290,1097,290,1106,300,1106,10008,1106,10018,1106,10018,1097,10018,802xe" filled="true" fillcolor="#000000" stroked="false">
              <v:path arrowok="t"/>
              <v:fill type="solid"/>
            </v:shape>
            <v:shape style="position:absolute;left:0;top:9;width:10008;height:1088" type="#_x0000_t202" id="docshape23" filled="false" stroked="false">
              <v:textbox inset="0,0,0,0">
                <w:txbxContent>
                  <w:p>
                    <w:pPr>
                      <w:spacing w:line="240" w:lineRule="auto" w:before="9"/>
                      <w:rPr>
                        <w:sz w:val="20"/>
                      </w:rPr>
                    </w:pPr>
                  </w:p>
                  <w:p>
                    <w:pPr>
                      <w:tabs>
                        <w:tab w:pos="6225" w:val="left" w:leader="none"/>
                        <w:tab w:pos="8207" w:val="left" w:leader="none"/>
                      </w:tabs>
                      <w:spacing w:before="0"/>
                      <w:ind w:left="468" w:right="462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  <w:u w:val="thick"/>
                      </w:rPr>
                      <w:t>Časť</w:t>
                    </w:r>
                    <w:r>
                      <w:rPr>
                        <w:b/>
                        <w:spacing w:val="40"/>
                        <w:sz w:val="24"/>
                        <w:u w:val="thick"/>
                      </w:rPr>
                      <w:t> </w:t>
                    </w:r>
                    <w:r>
                      <w:rPr>
                        <w:b/>
                        <w:sz w:val="24"/>
                        <w:u w:val="thick"/>
                      </w:rPr>
                      <w:t>3</w:t>
                    </w:r>
                    <w:r>
                      <w:rPr>
                        <w:b/>
                        <w:spacing w:val="40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–</w:t>
                    </w:r>
                    <w:r>
                      <w:rPr>
                        <w:b/>
                        <w:spacing w:val="40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Výnimky</w:t>
                    </w:r>
                    <w:r>
                      <w:rPr>
                        <w:b/>
                        <w:spacing w:val="40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zo</w:t>
                    </w:r>
                    <w:r>
                      <w:rPr>
                        <w:b/>
                        <w:spacing w:val="40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štrukturálnych požiadaviek</w:t>
                      <w:tab/>
                      <w:t>na</w:t>
                    </w:r>
                    <w:r>
                      <w:rPr>
                        <w:b/>
                        <w:spacing w:val="40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konštrukciu,</w:t>
                      <w:tab/>
                    </w:r>
                    <w:r>
                      <w:rPr>
                        <w:b/>
                        <w:spacing w:val="-2"/>
                        <w:sz w:val="24"/>
                      </w:rPr>
                      <w:t>usporiadanie </w:t>
                    </w:r>
                    <w:r>
                      <w:rPr>
                        <w:b/>
                        <w:sz w:val="24"/>
                      </w:rPr>
                      <w:t>a</w:t>
                    </w:r>
                    <w:r>
                      <w:rPr>
                        <w:b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vybavenie</w:t>
                    </w:r>
                    <w:r>
                      <w:rPr>
                        <w:b/>
                        <w:spacing w:val="59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potravinárskej prevádzkarne</w:t>
                    </w:r>
                    <w:r>
                      <w:rPr>
                        <w:b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-</w:t>
                    </w:r>
                    <w:r>
                      <w:rPr>
                        <w:b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i/>
                        <w:sz w:val="24"/>
                        <w:u w:val="thick"/>
                      </w:rPr>
                      <w:t>rozrábkareň</w:t>
                    </w:r>
                    <w:r>
                      <w:rPr>
                        <w:b/>
                        <w:i/>
                        <w:sz w:val="24"/>
                      </w:rPr>
                      <w:t>,</w:t>
                    </w:r>
                    <w:r>
                      <w:rPr>
                        <w:b/>
                        <w:i/>
                        <w:spacing w:val="1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o</w:t>
                    </w:r>
                    <w:r>
                      <w:rPr>
                        <w:b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ktoré</w:t>
                    </w:r>
                    <w:r>
                      <w:rPr>
                        <w:b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sa</w:t>
                    </w:r>
                    <w:r>
                      <w:rPr>
                        <w:b/>
                        <w:spacing w:val="1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žiada podľa</w:t>
                    </w:r>
                    <w:r>
                      <w:rPr>
                        <w:b/>
                        <w:spacing w:val="61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§ 4 </w:t>
                    </w:r>
                    <w:r>
                      <w:rPr>
                        <w:b/>
                        <w:spacing w:val="-4"/>
                        <w:sz w:val="24"/>
                      </w:rPr>
                      <w:t>ods.</w:t>
                    </w:r>
                  </w:p>
                  <w:p>
                    <w:pPr>
                      <w:spacing w:before="0"/>
                      <w:ind w:left="468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1)</w:t>
                    </w:r>
                    <w:r>
                      <w:rPr>
                        <w:b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písm.</w:t>
                    </w:r>
                    <w:r>
                      <w:rPr>
                        <w:b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b)</w:t>
                    </w:r>
                    <w:r>
                      <w:rPr>
                        <w:b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nariadenia</w:t>
                    </w:r>
                    <w:r>
                      <w:rPr>
                        <w:b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č.</w:t>
                    </w:r>
                    <w:r>
                      <w:rPr>
                        <w:b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359/2011</w:t>
                    </w:r>
                    <w:r>
                      <w:rPr>
                        <w:b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Z.</w:t>
                    </w:r>
                    <w:r>
                      <w:rPr>
                        <w:b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spacing w:val="-5"/>
                        <w:sz w:val="24"/>
                      </w:rPr>
                      <w:t>z.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7"/>
        </w:rPr>
      </w:pPr>
    </w:p>
    <w:p>
      <w:pPr>
        <w:spacing w:before="90"/>
        <w:ind w:left="575" w:right="840" w:firstLine="0"/>
        <w:jc w:val="left"/>
        <w:rPr>
          <w:b/>
          <w:i/>
          <w:sz w:val="24"/>
        </w:rPr>
      </w:pPr>
      <w:r>
        <w:rPr>
          <w:b/>
          <w:i/>
          <w:sz w:val="24"/>
          <w:u w:val="thick"/>
        </w:rPr>
        <w:t>Rozrábkareň</w:t>
      </w:r>
      <w:r>
        <w:rPr>
          <w:b/>
          <w:i/>
          <w:spacing w:val="-5"/>
          <w:sz w:val="24"/>
          <w:u w:val="thick"/>
        </w:rPr>
        <w:t> </w:t>
      </w:r>
      <w:r>
        <w:rPr>
          <w:b/>
          <w:i/>
          <w:sz w:val="24"/>
          <w:u w:val="thick"/>
        </w:rPr>
        <w:t>mäsa</w:t>
      </w:r>
      <w:r>
        <w:rPr>
          <w:b/>
          <w:i/>
          <w:spacing w:val="-3"/>
          <w:sz w:val="24"/>
          <w:u w:val="thick"/>
        </w:rPr>
        <w:t> </w:t>
      </w:r>
      <w:r>
        <w:rPr>
          <w:b/>
          <w:i/>
          <w:sz w:val="24"/>
          <w:u w:val="thick"/>
        </w:rPr>
        <w:t>domácich</w:t>
      </w:r>
      <w:r>
        <w:rPr>
          <w:b/>
          <w:i/>
          <w:spacing w:val="-3"/>
          <w:sz w:val="24"/>
          <w:u w:val="thick"/>
        </w:rPr>
        <w:t> </w:t>
      </w:r>
      <w:r>
        <w:rPr>
          <w:b/>
          <w:i/>
          <w:sz w:val="24"/>
          <w:u w:val="thick"/>
        </w:rPr>
        <w:t>kopytníkov</w:t>
      </w:r>
      <w:r>
        <w:rPr>
          <w:b/>
          <w:i/>
          <w:spacing w:val="-4"/>
          <w:sz w:val="24"/>
          <w:u w:val="thick"/>
        </w:rPr>
        <w:t> </w:t>
      </w:r>
      <w:r>
        <w:rPr>
          <w:b/>
          <w:i/>
          <w:sz w:val="24"/>
          <w:u w:val="thick"/>
        </w:rPr>
        <w:t>nemusí</w:t>
      </w:r>
      <w:r>
        <w:rPr>
          <w:b/>
          <w:i/>
          <w:spacing w:val="-5"/>
          <w:sz w:val="24"/>
          <w:u w:val="thick"/>
        </w:rPr>
        <w:t> </w:t>
      </w:r>
      <w:r>
        <w:rPr>
          <w:b/>
          <w:i/>
          <w:sz w:val="24"/>
          <w:u w:val="thick"/>
        </w:rPr>
        <w:t>mať</w:t>
      </w:r>
      <w:r>
        <w:rPr>
          <w:b/>
          <w:i/>
          <w:spacing w:val="-4"/>
          <w:sz w:val="24"/>
          <w:u w:val="thick"/>
        </w:rPr>
        <w:t> </w:t>
      </w:r>
      <w:r>
        <w:rPr>
          <w:b/>
          <w:i/>
          <w:sz w:val="24"/>
          <w:u w:val="thick"/>
        </w:rPr>
        <w:t>/</w:t>
      </w:r>
      <w:r>
        <w:rPr>
          <w:b/>
          <w:i/>
          <w:spacing w:val="-3"/>
          <w:sz w:val="24"/>
          <w:u w:val="thick"/>
        </w:rPr>
        <w:t> </w:t>
      </w:r>
      <w:r>
        <w:rPr>
          <w:b/>
          <w:i/>
          <w:sz w:val="24"/>
          <w:u w:val="thick"/>
        </w:rPr>
        <w:t>vyznačte</w:t>
      </w:r>
      <w:r>
        <w:rPr>
          <w:rFonts w:ascii="Wingdings 2" w:hAnsi="Wingdings 2"/>
          <w:b/>
          <w:sz w:val="24"/>
          <w:u w:val="thick"/>
        </w:rPr>
        <w:t></w:t>
      </w:r>
      <w:r>
        <w:rPr>
          <w:spacing w:val="-2"/>
          <w:sz w:val="24"/>
          <w:u w:val="thick"/>
        </w:rPr>
        <w:t> </w:t>
      </w:r>
      <w:r>
        <w:rPr>
          <w:b/>
          <w:i/>
          <w:sz w:val="24"/>
          <w:u w:val="thick"/>
        </w:rPr>
        <w:t>výnimky,</w:t>
      </w:r>
      <w:r>
        <w:rPr>
          <w:b/>
          <w:i/>
          <w:spacing w:val="-3"/>
          <w:sz w:val="24"/>
          <w:u w:val="thick"/>
        </w:rPr>
        <w:t> </w:t>
      </w:r>
      <w:r>
        <w:rPr>
          <w:b/>
          <w:i/>
          <w:sz w:val="24"/>
          <w:u w:val="thick"/>
        </w:rPr>
        <w:t>o</w:t>
      </w:r>
      <w:r>
        <w:rPr>
          <w:b/>
          <w:i/>
          <w:spacing w:val="-3"/>
          <w:sz w:val="24"/>
          <w:u w:val="thick"/>
        </w:rPr>
        <w:t> </w:t>
      </w:r>
      <w:r>
        <w:rPr>
          <w:b/>
          <w:i/>
          <w:sz w:val="24"/>
          <w:u w:val="thick"/>
        </w:rPr>
        <w:t>ktoré</w:t>
      </w:r>
      <w:r>
        <w:rPr>
          <w:b/>
          <w:i/>
          <w:sz w:val="24"/>
        </w:rPr>
        <w:t> </w:t>
      </w:r>
      <w:r>
        <w:rPr>
          <w:b/>
          <w:i/>
          <w:spacing w:val="-2"/>
          <w:sz w:val="24"/>
        </w:rPr>
        <w:t>žiadate/:</w:t>
      </w:r>
    </w:p>
    <w:tbl>
      <w:tblPr>
        <w:tblW w:w="0" w:type="auto"/>
        <w:jc w:val="left"/>
        <w:tblInd w:w="4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11"/>
      </w:tblGrid>
      <w:tr>
        <w:trPr>
          <w:trHeight w:val="2452" w:hRule="atLeast"/>
        </w:trPr>
        <w:tc>
          <w:tcPr>
            <w:tcW w:w="9211" w:type="dxa"/>
            <w:tcBorders>
              <w:top w:val="nil"/>
            </w:tcBorders>
          </w:tcPr>
          <w:p>
            <w:pPr>
              <w:pStyle w:val="TableParagraph"/>
              <w:spacing w:before="64"/>
              <w:ind w:left="467" w:right="96" w:hanging="360"/>
              <w:jc w:val="both"/>
              <w:rPr>
                <w:b/>
                <w:sz w:val="24"/>
              </w:rPr>
            </w:pPr>
            <w:r>
              <w:rPr>
                <w:rFonts w:ascii="Webdings" w:hAnsi="Webdings"/>
                <w:sz w:val="24"/>
              </w:rPr>
              <w:t></w:t>
            </w:r>
            <w:r>
              <w:rPr>
                <w:spacing w:val="40"/>
                <w:sz w:val="24"/>
              </w:rPr>
              <w:t> </w:t>
            </w:r>
            <w:r>
              <w:rPr>
                <w:b/>
                <w:sz w:val="24"/>
                <w:u w:val="single"/>
              </w:rPr>
              <w:t>bod 3.1.:</w:t>
            </w:r>
            <w:r>
              <w:rPr>
                <w:b/>
                <w:sz w:val="24"/>
              </w:rPr>
              <w:t> samostatné zariadenia na vykonávanie rozrábania rôznych druhov mäsa, ak sa tieto operácie s mäsom rozdielnych druhov vykonávajú časovo oddelene</w:t>
            </w:r>
          </w:p>
          <w:p>
            <w:pPr>
              <w:pStyle w:val="TableParagraph"/>
              <w:spacing w:before="55"/>
              <w:ind w:left="467" w:right="93"/>
              <w:jc w:val="both"/>
              <w:rPr>
                <w:sz w:val="24"/>
              </w:rPr>
            </w:pPr>
            <w:r>
              <w:rPr>
                <w:sz w:val="24"/>
              </w:rPr>
              <w:t>Uveďte konkrétne opatrenia na zabezpečenie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hygieny 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bezpečnosti potravín v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súvislosti 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povolením tejto požadovanej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štrukturálnej výnimky, najmä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opatrenia, ktoré sa týkajú uplatňovania zásad správnej hygienickej praxe 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postupov založených na zásadách </w:t>
            </w:r>
            <w:r>
              <w:rPr>
                <w:spacing w:val="-2"/>
                <w:sz w:val="24"/>
              </w:rPr>
              <w:t>HACCP:</w:t>
            </w:r>
          </w:p>
          <w:p>
            <w:pPr>
              <w:pStyle w:val="TableParagraph"/>
              <w:spacing w:before="5"/>
              <w:ind w:left="0"/>
              <w:rPr>
                <w:b/>
                <w:i/>
                <w:sz w:val="34"/>
              </w:rPr>
            </w:pP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rFonts w:ascii="Webdings" w:hAnsi="Webdings"/>
                <w:sz w:val="24"/>
              </w:rPr>
              <w:t>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Dokumentáciu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opatreniach-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časovom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oddelení,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čistení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dezinfekcii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priložiť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žiadosti;</w:t>
            </w:r>
          </w:p>
        </w:tc>
      </w:tr>
      <w:tr>
        <w:trPr>
          <w:trHeight w:val="2507" w:hRule="atLeast"/>
        </w:trPr>
        <w:tc>
          <w:tcPr>
            <w:tcW w:w="9211" w:type="dxa"/>
          </w:tcPr>
          <w:p>
            <w:pPr>
              <w:pStyle w:val="TableParagraph"/>
              <w:spacing w:before="59"/>
              <w:ind w:left="467" w:right="92" w:hanging="360"/>
              <w:jc w:val="both"/>
              <w:rPr>
                <w:b/>
                <w:sz w:val="24"/>
              </w:rPr>
            </w:pPr>
            <w:r>
              <w:rPr>
                <w:rFonts w:ascii="Webdings" w:hAnsi="Webdings"/>
                <w:sz w:val="24"/>
              </w:rPr>
              <w:t></w:t>
            </w:r>
            <w:r>
              <w:rPr>
                <w:sz w:val="24"/>
              </w:rPr>
              <w:t> </w:t>
            </w:r>
            <w:r>
              <w:rPr>
                <w:b/>
                <w:sz w:val="24"/>
                <w:u w:val="single"/>
              </w:rPr>
              <w:t>bod 3.2.:</w:t>
            </w:r>
            <w:r>
              <w:rPr>
                <w:b/>
                <w:sz w:val="24"/>
              </w:rPr>
              <w:t> samostatné miestnosti</w:t>
            </w:r>
            <w:r>
              <w:rPr>
                <w:b/>
                <w:sz w:val="24"/>
              </w:rPr>
              <w:t> na oddelené skladovanie mäsa nebaleného, nechráneného a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mäsa baleného a chráneného v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druhom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obale, ak sa ich skladovanie vykonáva časovo oddelene</w:t>
            </w:r>
          </w:p>
          <w:p>
            <w:pPr>
              <w:pStyle w:val="TableParagraph"/>
              <w:spacing w:before="55"/>
              <w:ind w:left="467" w:right="93"/>
              <w:jc w:val="both"/>
              <w:rPr>
                <w:sz w:val="24"/>
              </w:rPr>
            </w:pPr>
            <w:r>
              <w:rPr>
                <w:sz w:val="24"/>
              </w:rPr>
              <w:t>Uveďte konkrétne opatrenia na zabezpečenie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hygieny 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bezpečnosti potravín v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súvislosti 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povolením tejto požadovanej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štrukturálnej výnimky, najmä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opatrenia, ktoré sa týkajú uplatňovania zásad správnej hygienickej praxe:</w:t>
            </w:r>
          </w:p>
          <w:p>
            <w:pPr>
              <w:pStyle w:val="TableParagraph"/>
              <w:spacing w:before="5"/>
              <w:ind w:left="0"/>
              <w:rPr>
                <w:b/>
                <w:i/>
                <w:sz w:val="34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rFonts w:ascii="Webdings" w:hAnsi="Webdings"/>
                <w:sz w:val="24"/>
              </w:rPr>
              <w:t>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Dokumentáciu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opatreniach-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časovom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oddelení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priložiť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žiadosti;</w:t>
            </w:r>
          </w:p>
        </w:tc>
      </w:tr>
      <w:tr>
        <w:trPr>
          <w:trHeight w:val="2783" w:hRule="atLeast"/>
        </w:trPr>
        <w:tc>
          <w:tcPr>
            <w:tcW w:w="9211" w:type="dxa"/>
          </w:tcPr>
          <w:p>
            <w:pPr>
              <w:pStyle w:val="TableParagraph"/>
              <w:spacing w:before="61"/>
              <w:ind w:left="467" w:right="94" w:hanging="360"/>
              <w:jc w:val="both"/>
              <w:rPr>
                <w:b/>
                <w:sz w:val="24"/>
              </w:rPr>
            </w:pPr>
            <w:r>
              <w:rPr>
                <w:rFonts w:ascii="Webdings" w:hAnsi="Webdings"/>
                <w:sz w:val="24"/>
              </w:rPr>
              <w:t></w:t>
            </w:r>
            <w:r>
              <w:rPr>
                <w:spacing w:val="40"/>
                <w:sz w:val="24"/>
              </w:rPr>
              <w:t> </w:t>
            </w:r>
            <w:r>
              <w:rPr>
                <w:b/>
                <w:sz w:val="24"/>
                <w:u w:val="single"/>
              </w:rPr>
              <w:t>bod 3.3.:</w:t>
            </w:r>
            <w:r>
              <w:rPr>
                <w:b/>
                <w:sz w:val="24"/>
              </w:rPr>
              <w:t> šatne s hygienickou slučkou, ak je v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budove bitúnku mimo prevádzkových priestorov dostatočný počet skriniek na osobný a pracovný odev, ktoré sú usporiadané tak, že sa chránia čisté časti budovy pred kontamináciou; záchody sa nesmú otvárať priamo do pracovných miestností</w:t>
            </w:r>
          </w:p>
          <w:p>
            <w:pPr>
              <w:pStyle w:val="TableParagraph"/>
              <w:spacing w:before="53"/>
              <w:ind w:left="467" w:right="94"/>
              <w:jc w:val="both"/>
              <w:rPr>
                <w:sz w:val="24"/>
              </w:rPr>
            </w:pPr>
            <w:r>
              <w:rPr>
                <w:sz w:val="24"/>
              </w:rPr>
              <w:t>Uveďte konkrétne opatrenia na zabezpečenie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hygieny 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bezpečnosti potravín v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súvislosti 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povolením tejto požadovanej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štrukturálnej výnimky, najmä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opatrenia, ktoré sa týkajú uplatňovania zásad správnej hygienickej praxe a osobnej hygieny zamestnancov:</w:t>
            </w:r>
          </w:p>
          <w:p>
            <w:pPr>
              <w:pStyle w:val="TableParagraph"/>
              <w:spacing w:before="5"/>
              <w:ind w:left="0"/>
              <w:rPr>
                <w:b/>
                <w:i/>
                <w:sz w:val="34"/>
              </w:rPr>
            </w:pPr>
          </w:p>
          <w:p>
            <w:pPr>
              <w:pStyle w:val="TableParagraph"/>
              <w:rPr>
                <w:i/>
                <w:sz w:val="24"/>
              </w:rPr>
            </w:pPr>
            <w:r>
              <w:rPr>
                <w:rFonts w:ascii="Webdings" w:hAnsi="Webdings"/>
                <w:sz w:val="24"/>
              </w:rPr>
              <w:t></w:t>
            </w:r>
            <w:r>
              <w:rPr>
                <w:spacing w:val="58"/>
                <w:sz w:val="24"/>
              </w:rPr>
              <w:t> </w:t>
            </w:r>
            <w:r>
              <w:rPr>
                <w:i/>
                <w:sz w:val="24"/>
              </w:rPr>
              <w:t>Nákres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bitúnku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s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vyznačením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šatne,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skriniek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a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záchodov</w:t>
            </w:r>
            <w:r>
              <w:rPr>
                <w:i/>
                <w:spacing w:val="57"/>
                <w:sz w:val="24"/>
              </w:rPr>
              <w:t> </w:t>
            </w:r>
            <w:r>
              <w:rPr>
                <w:i/>
                <w:sz w:val="24"/>
              </w:rPr>
              <w:t>priložiť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k</w:t>
            </w:r>
            <w:r>
              <w:rPr>
                <w:i/>
                <w:spacing w:val="-2"/>
                <w:sz w:val="24"/>
              </w:rPr>
              <w:t> žiadosti;</w:t>
            </w:r>
          </w:p>
        </w:tc>
      </w:tr>
      <w:tr>
        <w:trPr>
          <w:trHeight w:val="4070" w:hRule="atLeast"/>
        </w:trPr>
        <w:tc>
          <w:tcPr>
            <w:tcW w:w="9211" w:type="dxa"/>
          </w:tcPr>
          <w:p>
            <w:pPr>
              <w:pStyle w:val="TableParagraph"/>
              <w:spacing w:before="121"/>
              <w:ind w:left="467" w:right="92" w:hanging="360"/>
              <w:jc w:val="both"/>
              <w:rPr>
                <w:b/>
                <w:sz w:val="24"/>
              </w:rPr>
            </w:pPr>
            <w:r>
              <w:rPr>
                <w:rFonts w:ascii="Webdings" w:hAnsi="Webdings"/>
                <w:sz w:val="24"/>
              </w:rPr>
              <w:t></w:t>
            </w:r>
            <w:r>
              <w:rPr>
                <w:spacing w:val="40"/>
                <w:sz w:val="24"/>
              </w:rPr>
              <w:t> </w:t>
            </w:r>
            <w:r>
              <w:rPr>
                <w:b/>
                <w:sz w:val="24"/>
                <w:u w:val="single"/>
              </w:rPr>
              <w:t>bod 3.4. :</w:t>
            </w:r>
            <w:r>
              <w:rPr>
                <w:b/>
                <w:sz w:val="24"/>
              </w:rPr>
              <w:t>potravinárska prevádzkareň s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bitúnkom,</w:t>
            </w:r>
            <w:r>
              <w:rPr>
                <w:b/>
                <w:sz w:val="24"/>
              </w:rPr>
              <w:t> v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ktorej</w:t>
            </w:r>
            <w:r>
              <w:rPr>
                <w:b/>
                <w:sz w:val="24"/>
              </w:rPr>
              <w:t> sa rozrába najviac</w:t>
            </w:r>
            <w:r>
              <w:rPr>
                <w:b/>
                <w:sz w:val="24"/>
              </w:rPr>
              <w:t> 5</w:t>
            </w:r>
            <w:r>
              <w:rPr>
                <w:b/>
                <w:sz w:val="24"/>
              </w:rPr>
              <w:t> t mäsa týždenne podľa § 2 ods. 3 písm. b) z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vlastnej produkcie bitúnku, nemusí mať samostatnú</w:t>
            </w:r>
            <w:r>
              <w:rPr>
                <w:b/>
                <w:spacing w:val="80"/>
                <w:sz w:val="24"/>
              </w:rPr>
              <w:t> </w:t>
            </w:r>
            <w:r>
              <w:rPr>
                <w:b/>
                <w:sz w:val="24"/>
              </w:rPr>
              <w:t>miestnosť</w:t>
            </w:r>
            <w:r>
              <w:rPr>
                <w:b/>
                <w:spacing w:val="80"/>
                <w:sz w:val="24"/>
              </w:rPr>
              <w:t> </w:t>
            </w:r>
            <w:r>
              <w:rPr>
                <w:b/>
                <w:sz w:val="24"/>
              </w:rPr>
              <w:t>na</w:t>
            </w:r>
            <w:r>
              <w:rPr>
                <w:b/>
                <w:spacing w:val="80"/>
                <w:sz w:val="24"/>
              </w:rPr>
              <w:t> </w:t>
            </w:r>
            <w:r>
              <w:rPr>
                <w:b/>
                <w:sz w:val="24"/>
              </w:rPr>
              <w:t>rozrábanie</w:t>
            </w:r>
            <w:r>
              <w:rPr>
                <w:b/>
                <w:spacing w:val="80"/>
                <w:sz w:val="24"/>
              </w:rPr>
              <w:t> </w:t>
            </w:r>
            <w:r>
              <w:rPr>
                <w:b/>
                <w:sz w:val="24"/>
              </w:rPr>
              <w:t>mäsa,</w:t>
            </w:r>
            <w:r>
              <w:rPr>
                <w:b/>
                <w:spacing w:val="80"/>
                <w:sz w:val="24"/>
              </w:rPr>
              <w:t> </w:t>
            </w:r>
            <w:r>
              <w:rPr>
                <w:b/>
                <w:sz w:val="24"/>
              </w:rPr>
              <w:t>ak</w:t>
            </w:r>
            <w:r>
              <w:rPr>
                <w:b/>
                <w:spacing w:val="80"/>
                <w:sz w:val="24"/>
              </w:rPr>
              <w:t> </w:t>
            </w:r>
            <w:r>
              <w:rPr>
                <w:b/>
                <w:sz w:val="24"/>
              </w:rPr>
              <w:t>sa</w:t>
            </w:r>
            <w:r>
              <w:rPr>
                <w:b/>
                <w:spacing w:val="80"/>
                <w:sz w:val="24"/>
              </w:rPr>
              <w:t> </w:t>
            </w:r>
            <w:r>
              <w:rPr>
                <w:b/>
                <w:sz w:val="24"/>
              </w:rPr>
              <w:t>príslušné</w:t>
            </w:r>
            <w:r>
              <w:rPr>
                <w:b/>
                <w:spacing w:val="80"/>
                <w:sz w:val="24"/>
              </w:rPr>
              <w:t> </w:t>
            </w:r>
            <w:r>
              <w:rPr>
                <w:b/>
                <w:sz w:val="24"/>
              </w:rPr>
              <w:t>činnosti</w:t>
            </w:r>
            <w:r>
              <w:rPr>
                <w:b/>
                <w:spacing w:val="80"/>
                <w:sz w:val="24"/>
              </w:rPr>
              <w:t> </w:t>
            </w:r>
            <w:r>
              <w:rPr>
                <w:b/>
                <w:sz w:val="24"/>
              </w:rPr>
              <w:t>zabíjania a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jatočného</w:t>
            </w:r>
            <w:r>
              <w:rPr>
                <w:b/>
                <w:sz w:val="24"/>
              </w:rPr>
              <w:t> opracovania</w:t>
            </w:r>
            <w:r>
              <w:rPr>
                <w:b/>
                <w:sz w:val="24"/>
              </w:rPr>
              <w:t> v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miestnosti</w:t>
            </w:r>
            <w:r>
              <w:rPr>
                <w:b/>
                <w:sz w:val="24"/>
              </w:rPr>
              <w:t> na zabíjanie zvierat vykonávajú v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inom čase ako rozrábanie mäsa a vykonajú sa opatrenia na zabránenie kontaminácii mäsa</w:t>
            </w:r>
          </w:p>
          <w:p>
            <w:pPr>
              <w:pStyle w:val="TableParagraph"/>
              <w:spacing w:before="115"/>
              <w:ind w:left="467" w:right="94"/>
              <w:jc w:val="both"/>
              <w:rPr>
                <w:sz w:val="24"/>
              </w:rPr>
            </w:pPr>
            <w:r>
              <w:rPr>
                <w:sz w:val="24"/>
              </w:rPr>
              <w:t>Uveďte konkrétne opatrenia na zabezpečenie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hygieny 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bezpečnosti potravín v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súvislosti 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povolením tejto požadovanej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štrukturálnej výnimky, najmä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opatrenia, ktoré sa týkajú uplatňovania zásad správnej hygienickej praxe 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postupov založených na zásadách </w:t>
            </w:r>
            <w:r>
              <w:rPr>
                <w:spacing w:val="-2"/>
                <w:sz w:val="24"/>
              </w:rPr>
              <w:t>HACCP:</w:t>
            </w:r>
          </w:p>
          <w:p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>
            <w:pPr>
              <w:pStyle w:val="TableParagraph"/>
              <w:spacing w:before="5"/>
              <w:ind w:left="0"/>
              <w:rPr>
                <w:b/>
                <w:i/>
                <w:sz w:val="37"/>
              </w:rPr>
            </w:pPr>
          </w:p>
          <w:p>
            <w:pPr>
              <w:pStyle w:val="TableParagraph"/>
              <w:spacing w:before="1"/>
              <w:ind w:left="467" w:right="92" w:hanging="360"/>
              <w:jc w:val="both"/>
              <w:rPr>
                <w:sz w:val="24"/>
              </w:rPr>
            </w:pPr>
            <w:r>
              <w:rPr>
                <w:rFonts w:ascii="Webdings" w:hAnsi="Webdings"/>
                <w:sz w:val="24"/>
              </w:rPr>
              <w:t></w:t>
            </w:r>
            <w:r>
              <w:rPr>
                <w:sz w:val="24"/>
              </w:rPr>
              <w:t> Dokumentáciu 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opatreniach- časovom oddelení, prevádzkovom poriadku bitúnku a rozrábania a o opatreniach na zabránenie kontaminácii mäsa priložiť k žiadosti;</w:t>
            </w:r>
          </w:p>
        </w:tc>
      </w:tr>
    </w:tbl>
    <w:p>
      <w:pPr>
        <w:spacing w:after="0"/>
        <w:jc w:val="both"/>
        <w:rPr>
          <w:sz w:val="24"/>
        </w:rPr>
        <w:sectPr>
          <w:pgSz w:w="11910" w:h="16840"/>
          <w:pgMar w:header="0" w:footer="735" w:top="880" w:bottom="920" w:left="840" w:right="660"/>
        </w:sectPr>
      </w:pPr>
    </w:p>
    <w:p>
      <w:pPr>
        <w:pStyle w:val="BodyText"/>
        <w:ind w:left="88"/>
        <w:rPr>
          <w:sz w:val="20"/>
        </w:rPr>
      </w:pPr>
      <w:r>
        <w:rPr>
          <w:sz w:val="20"/>
        </w:rPr>
        <w:pict>
          <v:group style="width:502.85pt;height:28.85pt;mso-position-horizontal-relative:char;mso-position-vertical-relative:line" id="docshapegroup24" coordorigin="0,0" coordsize="10057,577">
            <v:rect style="position:absolute;left:0;top:9;width:10047;height:557" id="docshape25" filled="true" fillcolor="#f2f2f2" stroked="false">
              <v:fill type="solid"/>
            </v:rect>
            <v:shape style="position:absolute;left:235;top:4;width:9816;height:567" type="#_x0000_t202" id="docshape26" filled="true" fillcolor="#f2f2f2" stroked="true" strokeweight=".481pt" strokecolor="#000000">
              <v:textbox inset="0,0,0,0">
                <w:txbxContent>
                  <w:p>
                    <w:pPr>
                      <w:spacing w:line="240" w:lineRule="auto" w:before="7"/>
                      <w:rPr>
                        <w:b/>
                        <w:i/>
                        <w:color w:val="000000"/>
                        <w:sz w:val="22"/>
                      </w:rPr>
                    </w:pPr>
                  </w:p>
                  <w:p>
                    <w:pPr>
                      <w:spacing w:before="0"/>
                      <w:ind w:left="247" w:right="0" w:firstLine="0"/>
                      <w:jc w:val="left"/>
                      <w:rPr>
                        <w:b/>
                        <w:color w:val="000000"/>
                        <w:sz w:val="24"/>
                      </w:rPr>
                    </w:pPr>
                    <w:r>
                      <w:rPr>
                        <w:b/>
                        <w:color w:val="000000"/>
                        <w:sz w:val="24"/>
                        <w:u w:val="thick"/>
                      </w:rPr>
                      <w:t>Časť</w:t>
                    </w:r>
                    <w:r>
                      <w:rPr>
                        <w:b/>
                        <w:color w:val="000000"/>
                        <w:spacing w:val="-4"/>
                        <w:sz w:val="24"/>
                        <w:u w:val="thick"/>
                      </w:rPr>
                      <w:t> </w:t>
                    </w:r>
                    <w:r>
                      <w:rPr>
                        <w:b/>
                        <w:color w:val="000000"/>
                        <w:sz w:val="24"/>
                        <w:u w:val="thick"/>
                      </w:rPr>
                      <w:t>4</w:t>
                    </w:r>
                    <w:r>
                      <w:rPr>
                        <w:b/>
                        <w:color w:val="000000"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color w:val="000000"/>
                        <w:sz w:val="24"/>
                      </w:rPr>
                      <w:t>–</w:t>
                    </w:r>
                    <w:r>
                      <w:rPr>
                        <w:b/>
                        <w:color w:val="000000"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color w:val="000000"/>
                        <w:sz w:val="24"/>
                      </w:rPr>
                      <w:t>Preprava</w:t>
                    </w:r>
                    <w:r>
                      <w:rPr>
                        <w:b/>
                        <w:color w:val="000000"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color w:val="000000"/>
                        <w:sz w:val="24"/>
                      </w:rPr>
                      <w:t>produktov</w:t>
                    </w:r>
                    <w:r>
                      <w:rPr>
                        <w:b/>
                        <w:color w:val="000000"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color w:val="000000"/>
                        <w:sz w:val="24"/>
                      </w:rPr>
                      <w:t>z</w:t>
                    </w:r>
                    <w:r>
                      <w:rPr>
                        <w:b/>
                        <w:color w:val="000000"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color w:val="000000"/>
                        <w:spacing w:val="-2"/>
                        <w:sz w:val="24"/>
                      </w:rPr>
                      <w:t>prevádzkarne</w:t>
                    </w:r>
                  </w:p>
                </w:txbxContent>
              </v:textbox>
              <v:fill type="solid"/>
              <v:stroke dashstyle="solid"/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11"/>
        <w:rPr>
          <w:b/>
          <w:i/>
          <w:sz w:val="17"/>
        </w:rPr>
      </w:pPr>
    </w:p>
    <w:p>
      <w:pPr>
        <w:spacing w:before="90"/>
        <w:ind w:left="575" w:right="0" w:firstLine="0"/>
        <w:jc w:val="left"/>
        <w:rPr>
          <w:b/>
          <w:i/>
          <w:sz w:val="24"/>
        </w:rPr>
      </w:pPr>
      <w:r>
        <w:rPr>
          <w:b/>
          <w:i/>
          <w:sz w:val="24"/>
          <w:u w:val="thick"/>
        </w:rPr>
        <w:t>Vyznačte,</w:t>
      </w:r>
      <w:r>
        <w:rPr>
          <w:b/>
          <w:i/>
          <w:spacing w:val="-3"/>
          <w:sz w:val="24"/>
          <w:u w:val="thick"/>
        </w:rPr>
        <w:t> </w:t>
      </w:r>
      <w:r>
        <w:rPr>
          <w:b/>
          <w:i/>
          <w:sz w:val="24"/>
          <w:u w:val="thick"/>
        </w:rPr>
        <w:t>ako</w:t>
      </w:r>
      <w:r>
        <w:rPr>
          <w:b/>
          <w:i/>
          <w:spacing w:val="-1"/>
          <w:sz w:val="24"/>
          <w:u w:val="thick"/>
        </w:rPr>
        <w:t> </w:t>
      </w:r>
      <w:r>
        <w:rPr>
          <w:b/>
          <w:i/>
          <w:sz w:val="24"/>
          <w:u w:val="thick"/>
        </w:rPr>
        <w:t>sa</w:t>
      </w:r>
      <w:r>
        <w:rPr>
          <w:b/>
          <w:i/>
          <w:spacing w:val="-1"/>
          <w:sz w:val="24"/>
          <w:u w:val="thick"/>
        </w:rPr>
        <w:t> </w:t>
      </w:r>
      <w:r>
        <w:rPr>
          <w:b/>
          <w:i/>
          <w:sz w:val="24"/>
          <w:u w:val="thick"/>
        </w:rPr>
        <w:t>produkty</w:t>
      </w:r>
      <w:r>
        <w:rPr>
          <w:b/>
          <w:i/>
          <w:spacing w:val="-2"/>
          <w:sz w:val="24"/>
          <w:u w:val="thick"/>
        </w:rPr>
        <w:t> </w:t>
      </w:r>
      <w:r>
        <w:rPr>
          <w:b/>
          <w:i/>
          <w:sz w:val="24"/>
          <w:u w:val="thick"/>
        </w:rPr>
        <w:t>budú</w:t>
      </w:r>
      <w:r>
        <w:rPr>
          <w:b/>
          <w:i/>
          <w:spacing w:val="-1"/>
          <w:sz w:val="24"/>
          <w:u w:val="thick"/>
        </w:rPr>
        <w:t> </w:t>
      </w:r>
      <w:r>
        <w:rPr>
          <w:b/>
          <w:i/>
          <w:sz w:val="24"/>
          <w:u w:val="thick"/>
        </w:rPr>
        <w:t>prepravovať</w:t>
      </w:r>
      <w:r>
        <w:rPr>
          <w:b/>
          <w:i/>
          <w:spacing w:val="-2"/>
          <w:sz w:val="24"/>
          <w:u w:val="thick"/>
        </w:rPr>
        <w:t> </w:t>
      </w:r>
      <w:r>
        <w:rPr>
          <w:b/>
          <w:i/>
          <w:sz w:val="24"/>
          <w:u w:val="thick"/>
        </w:rPr>
        <w:t>z </w:t>
      </w:r>
      <w:r>
        <w:rPr>
          <w:b/>
          <w:i/>
          <w:spacing w:val="-2"/>
          <w:sz w:val="24"/>
          <w:u w:val="thick"/>
        </w:rPr>
        <w:t>prevádzkarne:</w:t>
      </w:r>
    </w:p>
    <w:p>
      <w:pPr>
        <w:pStyle w:val="BodyText"/>
        <w:spacing w:after="1"/>
        <w:rPr>
          <w:b/>
          <w:i/>
        </w:rPr>
      </w:pPr>
    </w:p>
    <w:tbl>
      <w:tblPr>
        <w:tblW w:w="0" w:type="auto"/>
        <w:jc w:val="left"/>
        <w:tblInd w:w="4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21"/>
        <w:gridCol w:w="5398"/>
      </w:tblGrid>
      <w:tr>
        <w:trPr>
          <w:trHeight w:val="970" w:hRule="atLeast"/>
        </w:trPr>
        <w:tc>
          <w:tcPr>
            <w:tcW w:w="432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"/>
              <w:ind w:left="0"/>
              <w:rPr>
                <w:b/>
                <w:i/>
                <w:sz w:val="23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  <w:r>
              <w:rPr>
                <w:rFonts w:ascii="Webdings" w:hAnsi="Webdings"/>
                <w:sz w:val="24"/>
              </w:rPr>
              <w:t></w:t>
            </w:r>
            <w:r>
              <w:rPr>
                <w:spacing w:val="55"/>
                <w:sz w:val="24"/>
              </w:rPr>
              <w:t> </w:t>
            </w:r>
            <w:r>
              <w:rPr>
                <w:b/>
                <w:sz w:val="24"/>
              </w:rPr>
              <w:t>bod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4.1.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Vlastné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vozidlo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(vozidlá)</w:t>
            </w:r>
          </w:p>
        </w:tc>
        <w:tc>
          <w:tcPr>
            <w:tcW w:w="5398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left="0"/>
              <w:rPr>
                <w:b/>
                <w:i/>
                <w:sz w:val="23"/>
              </w:rPr>
            </w:pPr>
          </w:p>
          <w:p>
            <w:pPr>
              <w:pStyle w:val="TableParagraph"/>
              <w:ind w:left="471"/>
              <w:rPr>
                <w:b/>
                <w:sz w:val="24"/>
              </w:rPr>
            </w:pPr>
            <w:r>
              <w:rPr>
                <w:rFonts w:ascii="Webdings" w:hAnsi="Webdings"/>
                <w:sz w:val="24"/>
              </w:rPr>
              <w:t></w:t>
            </w:r>
            <w:r>
              <w:rPr>
                <w:spacing w:val="55"/>
                <w:sz w:val="24"/>
              </w:rPr>
              <w:t> </w:t>
            </w:r>
            <w:r>
              <w:rPr>
                <w:b/>
                <w:sz w:val="24"/>
              </w:rPr>
              <w:t>Bod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4.3.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Vlastné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vozidlo</w:t>
            </w:r>
            <w:r>
              <w:rPr>
                <w:b/>
                <w:spacing w:val="-2"/>
                <w:sz w:val="24"/>
              </w:rPr>
              <w:t> (vozidlá)</w:t>
            </w:r>
          </w:p>
          <w:p>
            <w:pPr>
              <w:pStyle w:val="TableParagraph"/>
              <w:ind w:left="83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nadobúdateľov</w:t>
            </w:r>
          </w:p>
        </w:tc>
      </w:tr>
      <w:tr>
        <w:trPr>
          <w:trHeight w:val="409" w:hRule="atLeast"/>
        </w:trPr>
        <w:tc>
          <w:tcPr>
            <w:tcW w:w="432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7" w:lineRule="exact" w:before="133"/>
              <w:rPr>
                <w:b/>
                <w:sz w:val="24"/>
              </w:rPr>
            </w:pPr>
            <w:r>
              <w:rPr>
                <w:rFonts w:ascii="Webdings" w:hAnsi="Webdings"/>
                <w:sz w:val="24"/>
              </w:rPr>
              <w:t></w:t>
            </w:r>
            <w:r>
              <w:rPr>
                <w:spacing w:val="53"/>
                <w:sz w:val="24"/>
              </w:rPr>
              <w:t> </w:t>
            </w:r>
            <w:r>
              <w:rPr>
                <w:b/>
                <w:sz w:val="24"/>
              </w:rPr>
              <w:t>Bod.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4.2.Zmluvná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preprava</w:t>
            </w:r>
          </w:p>
        </w:tc>
        <w:tc>
          <w:tcPr>
            <w:tcW w:w="539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7" w:lineRule="exact" w:before="133"/>
              <w:ind w:left="471"/>
              <w:rPr>
                <w:b/>
                <w:sz w:val="24"/>
              </w:rPr>
            </w:pPr>
            <w:r>
              <w:rPr>
                <w:rFonts w:ascii="Webdings" w:hAnsi="Webdings"/>
                <w:sz w:val="24"/>
              </w:rPr>
              <w:t></w:t>
            </w:r>
            <w:r>
              <w:rPr>
                <w:spacing w:val="60"/>
                <w:sz w:val="24"/>
              </w:rPr>
              <w:t> </w:t>
            </w:r>
            <w:r>
              <w:rPr>
                <w:b/>
                <w:sz w:val="24"/>
              </w:rPr>
              <w:t>Bod 4.4. </w:t>
            </w:r>
            <w:r>
              <w:rPr>
                <w:b/>
                <w:spacing w:val="-2"/>
                <w:sz w:val="24"/>
              </w:rPr>
              <w:t>Iné/špecifikovať:</w:t>
            </w:r>
          </w:p>
        </w:tc>
      </w:tr>
    </w:tbl>
    <w:p>
      <w:pPr>
        <w:pStyle w:val="BodyText"/>
        <w:spacing w:before="10"/>
        <w:rPr>
          <w:b/>
          <w:i/>
          <w:sz w:val="21"/>
        </w:rPr>
      </w:pPr>
      <w:r>
        <w:rPr/>
        <w:pict>
          <v:group style="position:absolute;margin-left:48.360001pt;margin-top:13.81pt;width:499.2pt;height:44.9pt;mso-position-horizontal-relative:page;mso-position-vertical-relative:paragraph;z-index:-15723008;mso-wrap-distance-left:0;mso-wrap-distance-right:0" id="docshapegroup27" coordorigin="967,276" coordsize="9984,898">
            <v:rect style="position:absolute;left:967;top:290;width:9970;height:296" id="docshape28" filled="true" fillcolor="#f3f3f3" stroked="false">
              <v:fill type="solid"/>
            </v:rect>
            <v:shape style="position:absolute;left:1192;top:276;width:9759;height:310" id="docshape29" coordorigin="1193,276" coordsize="9759,310" path="m10951,276l10937,276,1207,276,1193,276,1193,291,1193,586,1207,586,1207,291,10937,291,10937,586,10951,586,10951,291,10951,276xe" filled="true" fillcolor="#000000" stroked="false">
              <v:path arrowok="t"/>
              <v:fill type="solid"/>
            </v:shape>
            <v:rect style="position:absolute;left:967;top:585;width:9970;height:276" id="docshape30" filled="true" fillcolor="#f3f3f3" stroked="false">
              <v:fill type="solid"/>
            </v:rect>
            <v:shape style="position:absolute;left:1192;top:585;width:9759;height:277" id="docshape31" coordorigin="1193,586" coordsize="9759,277" path="m1207,586l1193,586,1193,862,1207,862,1207,586xm10951,586l10937,586,10937,862,10951,862,10951,586xe" filled="true" fillcolor="#000000" stroked="false">
              <v:path arrowok="t"/>
              <v:fill type="solid"/>
            </v:shape>
            <v:rect style="position:absolute;left:967;top:861;width:9970;height:298" id="docshape32" filled="true" fillcolor="#f3f3f3" stroked="false">
              <v:fill type="solid"/>
            </v:rect>
            <v:shape style="position:absolute;left:1192;top:861;width:9759;height:312" id="docshape33" coordorigin="1193,862" coordsize="9759,312" path="m10951,862l10937,862,10937,1159,1207,1159,1207,862,1193,862,1193,1159,1193,1174,1207,1174,10937,1174,10951,1174,10951,1159,10951,862xe" filled="true" fillcolor="#000000" stroked="false">
              <v:path arrowok="t"/>
              <v:fill type="solid"/>
            </v:shape>
            <v:shape style="position:absolute;left:967;top:290;width:9970;height:869" type="#_x0000_t202" id="docshape34" filled="false" stroked="false">
              <v:textbox inset="0,0,0,0">
                <w:txbxContent>
                  <w:p>
                    <w:pPr>
                      <w:spacing w:before="18"/>
                      <w:ind w:left="448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  <w:u w:val="thick"/>
                      </w:rPr>
                      <w:t>Časť</w:t>
                    </w:r>
                    <w:r>
                      <w:rPr>
                        <w:b/>
                        <w:spacing w:val="80"/>
                        <w:sz w:val="24"/>
                        <w:u w:val="thick"/>
                      </w:rPr>
                      <w:t> </w:t>
                    </w:r>
                    <w:r>
                      <w:rPr>
                        <w:b/>
                        <w:sz w:val="24"/>
                        <w:u w:val="thick"/>
                      </w:rPr>
                      <w:t>5</w:t>
                    </w:r>
                    <w:r>
                      <w:rPr>
                        <w:b/>
                        <w:spacing w:val="80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-</w:t>
                    </w:r>
                    <w:r>
                      <w:rPr>
                        <w:b/>
                        <w:spacing w:val="80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Druh</w:t>
                    </w:r>
                    <w:r>
                      <w:rPr>
                        <w:b/>
                        <w:spacing w:val="80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a</w:t>
                    </w:r>
                    <w:r>
                      <w:rPr>
                        <w:b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rozsah</w:t>
                    </w:r>
                    <w:r>
                      <w:rPr>
                        <w:b/>
                        <w:spacing w:val="80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vykonávanej</w:t>
                    </w:r>
                    <w:r>
                      <w:rPr>
                        <w:b/>
                        <w:spacing w:val="80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činnosti</w:t>
                    </w:r>
                    <w:r>
                      <w:rPr>
                        <w:b/>
                        <w:spacing w:val="80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prevádzkarne,</w:t>
                    </w:r>
                    <w:r>
                      <w:rPr>
                        <w:b/>
                        <w:spacing w:val="80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pre</w:t>
                    </w:r>
                    <w:r>
                      <w:rPr>
                        <w:b/>
                        <w:spacing w:val="80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ktorú</w:t>
                    </w:r>
                    <w:r>
                      <w:rPr>
                        <w:b/>
                        <w:spacing w:val="80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sa</w:t>
                    </w:r>
                    <w:r>
                      <w:rPr>
                        <w:b/>
                        <w:spacing w:val="80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žiada schválenie</w:t>
                    </w:r>
                    <w:r>
                      <w:rPr>
                        <w:b/>
                        <w:spacing w:val="40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podľa nariadenia č. 359 / 2011 Z.z.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0"/>
        <w:rPr>
          <w:b/>
          <w:i/>
          <w:sz w:val="23"/>
        </w:rPr>
      </w:pPr>
    </w:p>
    <w:p>
      <w:pPr>
        <w:pStyle w:val="Heading1"/>
        <w:ind w:left="395" w:firstLine="0"/>
        <w:jc w:val="left"/>
      </w:pPr>
      <w:r>
        <w:rPr/>
        <w:t>Uviesť,</w:t>
      </w:r>
      <w:r>
        <w:rPr>
          <w:spacing w:val="50"/>
        </w:rPr>
        <w:t> </w:t>
      </w:r>
      <w:r>
        <w:rPr/>
        <w:t>ktoré</w:t>
      </w:r>
      <w:r>
        <w:rPr>
          <w:spacing w:val="55"/>
        </w:rPr>
        <w:t> </w:t>
      </w:r>
      <w:r>
        <w:rPr/>
        <w:t>z</w:t>
      </w:r>
      <w:r>
        <w:rPr>
          <w:spacing w:val="-4"/>
        </w:rPr>
        <w:t> </w:t>
      </w:r>
      <w:r>
        <w:rPr/>
        <w:t>nasledujúcich</w:t>
      </w:r>
      <w:r>
        <w:rPr>
          <w:spacing w:val="54"/>
        </w:rPr>
        <w:t> </w:t>
      </w:r>
      <w:r>
        <w:rPr/>
        <w:t>činností</w:t>
      </w:r>
      <w:r>
        <w:rPr>
          <w:spacing w:val="53"/>
        </w:rPr>
        <w:t> </w:t>
      </w:r>
      <w:r>
        <w:rPr/>
        <w:t>a</w:t>
      </w:r>
      <w:r>
        <w:rPr>
          <w:spacing w:val="25"/>
        </w:rPr>
        <w:t>  </w:t>
      </w:r>
      <w:r>
        <w:rPr/>
        <w:t>v</w:t>
      </w:r>
      <w:r>
        <w:rPr>
          <w:spacing w:val="-2"/>
        </w:rPr>
        <w:t> </w:t>
      </w:r>
      <w:r>
        <w:rPr/>
        <w:t>akom</w:t>
      </w:r>
      <w:r>
        <w:rPr>
          <w:spacing w:val="49"/>
        </w:rPr>
        <w:t> </w:t>
      </w:r>
      <w:r>
        <w:rPr/>
        <w:t>rozsahu</w:t>
      </w:r>
      <w:r>
        <w:rPr>
          <w:spacing w:val="53"/>
        </w:rPr>
        <w:t> </w:t>
      </w:r>
      <w:r>
        <w:rPr/>
        <w:t>(množstvách</w:t>
      </w:r>
      <w:r>
        <w:rPr>
          <w:spacing w:val="54"/>
        </w:rPr>
        <w:t> </w:t>
      </w:r>
      <w:r>
        <w:rPr/>
        <w:t>v</w:t>
      </w:r>
      <w:r>
        <w:rPr>
          <w:spacing w:val="-3"/>
        </w:rPr>
        <w:t> </w:t>
      </w:r>
      <w:r>
        <w:rPr/>
        <w:t>t/DJ)</w:t>
      </w:r>
      <w:r>
        <w:rPr>
          <w:spacing w:val="52"/>
        </w:rPr>
        <w:t> </w:t>
      </w:r>
      <w:r>
        <w:rPr/>
        <w:t>týždenne</w:t>
      </w:r>
      <w:r>
        <w:rPr>
          <w:spacing w:val="52"/>
        </w:rPr>
        <w:t> </w:t>
      </w:r>
      <w:r>
        <w:rPr>
          <w:spacing w:val="-5"/>
        </w:rPr>
        <w:t>sa</w:t>
      </w:r>
    </w:p>
    <w:p>
      <w:pPr>
        <w:spacing w:before="0"/>
        <w:ind w:left="396" w:right="0" w:firstLine="0"/>
        <w:jc w:val="left"/>
        <w:rPr>
          <w:b/>
          <w:sz w:val="24"/>
        </w:rPr>
      </w:pPr>
      <w:r>
        <w:rPr>
          <w:b/>
          <w:sz w:val="24"/>
        </w:rPr>
        <w:t>budú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v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prevádzkarni</w:t>
      </w:r>
      <w:r>
        <w:rPr>
          <w:b/>
          <w:spacing w:val="-2"/>
          <w:sz w:val="24"/>
        </w:rPr>
        <w:t> vykonávať;</w:t>
      </w:r>
    </w:p>
    <w:p>
      <w:pPr>
        <w:pStyle w:val="BodyText"/>
        <w:rPr>
          <w:b/>
          <w:sz w:val="22"/>
        </w:rPr>
      </w:pPr>
      <w:r>
        <w:rPr/>
        <w:pict>
          <v:shape style="position:absolute;margin-left:65.1605pt;margin-top:14.117967pt;width:464.9pt;height:30.15pt;mso-position-horizontal-relative:page;mso-position-vertical-relative:paragraph;z-index:-15722496;mso-wrap-distance-left:0;mso-wrap-distance-right:0" type="#_x0000_t202" id="docshape35" filled="false" stroked="true" strokeweight=".48pt" strokecolor="#000000">
            <v:textbox inset="0,0,0,0">
              <w:txbxContent>
                <w:p>
                  <w:pPr>
                    <w:spacing w:before="18"/>
                    <w:ind w:left="107" w:right="0" w:firstLine="0"/>
                    <w:jc w:val="left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5.1. Zabíjanie kopytníkov a</w:t>
                  </w:r>
                  <w:r>
                    <w:rPr>
                      <w:b/>
                      <w:i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manipulácia s nimi (najviac 30 dobytčích jednotiek za týždeň)</w:t>
                  </w:r>
                  <w:r>
                    <w:rPr>
                      <w:b/>
                      <w:i/>
                      <w:spacing w:val="40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podľa § 2 ods. (3) písm. a) nariadenia</w:t>
                  </w:r>
                  <w:r>
                    <w:rPr>
                      <w:b/>
                      <w:i/>
                      <w:spacing w:val="40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č. 359 / 2011 Z.z.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ListParagraph"/>
        <w:numPr>
          <w:ilvl w:val="2"/>
          <w:numId w:val="4"/>
        </w:numPr>
        <w:tabs>
          <w:tab w:pos="1117" w:val="left" w:leader="none"/>
          <w:tab w:pos="6062" w:val="left" w:leader="none"/>
          <w:tab w:pos="8879" w:val="left" w:leader="dot"/>
        </w:tabs>
        <w:spacing w:line="240" w:lineRule="auto" w:before="211" w:after="0"/>
        <w:ind w:left="1117" w:right="0" w:hanging="542"/>
        <w:jc w:val="left"/>
        <w:rPr>
          <w:sz w:val="24"/>
        </w:rPr>
      </w:pPr>
      <w:r>
        <w:rPr>
          <w:rFonts w:ascii="Wingdings 2" w:hAnsi="Wingdings 2"/>
          <w:sz w:val="24"/>
        </w:rPr>
        <w:t></w:t>
      </w:r>
      <w:r>
        <w:rPr>
          <w:sz w:val="24"/>
        </w:rPr>
        <w:t>Hovädzí</w:t>
      </w:r>
      <w:r>
        <w:rPr>
          <w:spacing w:val="29"/>
          <w:sz w:val="24"/>
        </w:rPr>
        <w:t> </w:t>
      </w:r>
      <w:r>
        <w:rPr>
          <w:sz w:val="24"/>
        </w:rPr>
        <w:t>dobytok</w:t>
      </w:r>
      <w:r>
        <w:rPr>
          <w:spacing w:val="32"/>
          <w:sz w:val="24"/>
        </w:rPr>
        <w:t> </w:t>
      </w:r>
      <w:r>
        <w:rPr>
          <w:sz w:val="24"/>
        </w:rPr>
        <w:t>ks</w:t>
      </w:r>
      <w:r>
        <w:rPr>
          <w:spacing w:val="30"/>
          <w:sz w:val="24"/>
        </w:rPr>
        <w:t> </w:t>
      </w:r>
      <w:r>
        <w:rPr>
          <w:sz w:val="24"/>
        </w:rPr>
        <w:t>......./</w:t>
      </w:r>
      <w:r>
        <w:rPr>
          <w:spacing w:val="30"/>
          <w:sz w:val="24"/>
        </w:rPr>
        <w:t> </w:t>
      </w:r>
      <w:r>
        <w:rPr>
          <w:spacing w:val="-2"/>
          <w:sz w:val="24"/>
        </w:rPr>
        <w:t>DJ.........../týždeň;</w:t>
      </w:r>
      <w:r>
        <w:rPr>
          <w:sz w:val="24"/>
        </w:rPr>
        <w:tab/>
      </w:r>
      <w:r>
        <w:rPr>
          <w:rFonts w:ascii="Wingdings 2" w:hAnsi="Wingdings 2"/>
          <w:sz w:val="24"/>
        </w:rPr>
        <w:t></w:t>
      </w:r>
      <w:r>
        <w:rPr>
          <w:sz w:val="24"/>
        </w:rPr>
        <w:t>Ošípané</w:t>
      </w:r>
      <w:r>
        <w:rPr>
          <w:spacing w:val="28"/>
          <w:sz w:val="24"/>
        </w:rPr>
        <w:t> </w:t>
      </w:r>
      <w:r>
        <w:rPr>
          <w:sz w:val="24"/>
        </w:rPr>
        <w:t>ks</w:t>
      </w:r>
      <w:r>
        <w:rPr>
          <w:spacing w:val="33"/>
          <w:sz w:val="24"/>
        </w:rPr>
        <w:t> </w:t>
      </w:r>
      <w:r>
        <w:rPr>
          <w:spacing w:val="-2"/>
          <w:sz w:val="24"/>
        </w:rPr>
        <w:t>......./DJ</w:t>
      </w:r>
      <w:r>
        <w:rPr>
          <w:sz w:val="24"/>
        </w:rPr>
        <w:tab/>
      </w:r>
      <w:r>
        <w:rPr>
          <w:spacing w:val="-2"/>
          <w:sz w:val="24"/>
        </w:rPr>
        <w:t>/týždeň;</w:t>
      </w:r>
    </w:p>
    <w:p>
      <w:pPr>
        <w:pStyle w:val="ListParagraph"/>
        <w:numPr>
          <w:ilvl w:val="3"/>
          <w:numId w:val="4"/>
        </w:numPr>
        <w:tabs>
          <w:tab w:pos="791" w:val="left" w:leader="none"/>
        </w:tabs>
        <w:spacing w:line="240" w:lineRule="auto" w:before="0" w:after="0"/>
        <w:ind w:left="790" w:right="0" w:hanging="215"/>
        <w:jc w:val="left"/>
        <w:rPr>
          <w:sz w:val="24"/>
        </w:rPr>
      </w:pPr>
      <w:r>
        <w:rPr>
          <w:sz w:val="24"/>
        </w:rPr>
        <w:t>Ovce/kozy</w:t>
      </w:r>
      <w:r>
        <w:rPr>
          <w:spacing w:val="18"/>
          <w:sz w:val="24"/>
        </w:rPr>
        <w:t> </w:t>
      </w:r>
      <w:r>
        <w:rPr>
          <w:sz w:val="24"/>
        </w:rPr>
        <w:t>ks</w:t>
      </w:r>
      <w:r>
        <w:rPr>
          <w:spacing w:val="23"/>
          <w:sz w:val="24"/>
        </w:rPr>
        <w:t> </w:t>
      </w:r>
      <w:r>
        <w:rPr>
          <w:sz w:val="24"/>
        </w:rPr>
        <w:t>......./</w:t>
      </w:r>
      <w:r>
        <w:rPr>
          <w:spacing w:val="24"/>
          <w:sz w:val="24"/>
        </w:rPr>
        <w:t> </w:t>
      </w:r>
      <w:r>
        <w:rPr>
          <w:sz w:val="24"/>
        </w:rPr>
        <w:t>DJ.........../týždeň</w:t>
      </w:r>
      <w:r>
        <w:rPr>
          <w:spacing w:val="23"/>
          <w:sz w:val="24"/>
        </w:rPr>
        <w:t> </w:t>
      </w:r>
      <w:r>
        <w:rPr>
          <w:rFonts w:ascii="Wingdings 2" w:hAnsi="Wingdings 2"/>
          <w:sz w:val="24"/>
        </w:rPr>
        <w:t></w:t>
      </w:r>
      <w:r>
        <w:rPr>
          <w:sz w:val="24"/>
        </w:rPr>
        <w:t>Kone</w:t>
      </w:r>
      <w:r>
        <w:rPr>
          <w:spacing w:val="24"/>
          <w:sz w:val="24"/>
        </w:rPr>
        <w:t> </w:t>
      </w:r>
      <w:r>
        <w:rPr>
          <w:sz w:val="24"/>
        </w:rPr>
        <w:t>ks</w:t>
      </w:r>
      <w:r>
        <w:rPr>
          <w:spacing w:val="24"/>
          <w:sz w:val="24"/>
        </w:rPr>
        <w:t> </w:t>
      </w:r>
      <w:r>
        <w:rPr>
          <w:sz w:val="24"/>
        </w:rPr>
        <w:t>......./</w:t>
      </w:r>
      <w:r>
        <w:rPr>
          <w:spacing w:val="23"/>
          <w:sz w:val="24"/>
        </w:rPr>
        <w:t> </w:t>
      </w:r>
      <w:r>
        <w:rPr>
          <w:sz w:val="24"/>
        </w:rPr>
        <w:t>DJ........../týždeň</w:t>
      </w:r>
      <w:r>
        <w:rPr>
          <w:spacing w:val="23"/>
          <w:sz w:val="24"/>
        </w:rPr>
        <w:t> </w:t>
      </w:r>
      <w:r>
        <w:rPr>
          <w:rFonts w:ascii="Wingdings 2" w:hAnsi="Wingdings 2"/>
          <w:b/>
          <w:sz w:val="24"/>
        </w:rPr>
        <w:t></w:t>
      </w:r>
      <w:r>
        <w:rPr>
          <w:spacing w:val="26"/>
          <w:sz w:val="24"/>
        </w:rPr>
        <w:t> </w:t>
      </w:r>
      <w:r>
        <w:rPr>
          <w:sz w:val="24"/>
        </w:rPr>
        <w:t>Farmovej</w:t>
      </w:r>
      <w:r>
        <w:rPr>
          <w:spacing w:val="23"/>
          <w:sz w:val="24"/>
        </w:rPr>
        <w:t> </w:t>
      </w:r>
      <w:r>
        <w:rPr>
          <w:spacing w:val="-2"/>
          <w:sz w:val="24"/>
        </w:rPr>
        <w:t>zveri</w:t>
      </w:r>
    </w:p>
    <w:p>
      <w:pPr>
        <w:pStyle w:val="BodyText"/>
        <w:tabs>
          <w:tab w:pos="1269" w:val="left" w:leader="dot"/>
          <w:tab w:pos="2265" w:val="left" w:leader="dot"/>
        </w:tabs>
        <w:ind w:left="576"/>
      </w:pPr>
      <w:r>
        <w:rPr>
          <w:spacing w:val="-5"/>
        </w:rPr>
        <w:t>ks</w:t>
      </w:r>
      <w:r>
        <w:rPr/>
        <w:tab/>
        <w:t>/ </w:t>
      </w:r>
      <w:r>
        <w:rPr>
          <w:spacing w:val="-5"/>
        </w:rPr>
        <w:t>DJ</w:t>
      </w:r>
      <w:r>
        <w:rPr/>
        <w:tab/>
      </w:r>
      <w:r>
        <w:rPr>
          <w:spacing w:val="-2"/>
        </w:rPr>
        <w:t>/týždeň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2"/>
        </w:rPr>
      </w:pPr>
    </w:p>
    <w:p>
      <w:pPr>
        <w:pStyle w:val="Heading1"/>
        <w:numPr>
          <w:ilvl w:val="2"/>
          <w:numId w:val="4"/>
        </w:numPr>
        <w:tabs>
          <w:tab w:pos="1117" w:val="left" w:leader="none"/>
        </w:tabs>
        <w:spacing w:line="240" w:lineRule="auto" w:before="0" w:after="0"/>
        <w:ind w:left="1117" w:right="0" w:hanging="542"/>
        <w:jc w:val="left"/>
      </w:pPr>
      <w:r>
        <w:rPr/>
        <w:t>Počet</w:t>
      </w:r>
      <w:r>
        <w:rPr>
          <w:spacing w:val="-3"/>
        </w:rPr>
        <w:t> </w:t>
      </w:r>
      <w:r>
        <w:rPr/>
        <w:t>zamestnancov</w:t>
      </w:r>
      <w:r>
        <w:rPr>
          <w:spacing w:val="-3"/>
        </w:rPr>
        <w:t> </w:t>
      </w:r>
      <w:r>
        <w:rPr/>
        <w:t>vykonávajúcich</w:t>
      </w:r>
      <w:r>
        <w:rPr>
          <w:spacing w:val="-3"/>
        </w:rPr>
        <w:t> </w:t>
      </w:r>
      <w:r>
        <w:rPr>
          <w:spacing w:val="-2"/>
        </w:rPr>
        <w:t>činnosť:</w:t>
      </w:r>
    </w:p>
    <w:p>
      <w:pPr>
        <w:pStyle w:val="BodyText"/>
        <w:spacing w:before="11"/>
        <w:rPr>
          <w:b/>
          <w:sz w:val="21"/>
        </w:rPr>
      </w:pPr>
      <w:r>
        <w:rPr/>
        <w:pict>
          <v:shape style="position:absolute;margin-left:65.1605pt;margin-top:14.088984pt;width:464.9pt;height:43.95pt;mso-position-horizontal-relative:page;mso-position-vertical-relative:paragraph;z-index:-15721984;mso-wrap-distance-left:0;mso-wrap-distance-right:0" type="#_x0000_t202" id="docshape36" filled="false" stroked="true" strokeweight=".48pt" strokecolor="#000000">
            <v:textbox inset="0,0,0,0">
              <w:txbxContent>
                <w:p>
                  <w:pPr>
                    <w:spacing w:before="18"/>
                    <w:ind w:left="107" w:right="104" w:firstLine="0"/>
                    <w:jc w:val="both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5.2.</w:t>
                  </w:r>
                  <w:r>
                    <w:rPr>
                      <w:b/>
                      <w:i/>
                      <w:spacing w:val="40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Rozrábanie mäsa kopytníkov (najviac 5 ton vykosteného mäsa týždenne, alebo</w:t>
                  </w:r>
                  <w:r>
                    <w:rPr>
                      <w:b/>
                      <w:i/>
                      <w:sz w:val="24"/>
                    </w:rPr>
                    <w:t> zodpovedajúce množstvo mäsa s</w:t>
                  </w:r>
                  <w:r>
                    <w:rPr>
                      <w:b/>
                      <w:i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kosťou) podľa</w:t>
                  </w:r>
                  <w:r>
                    <w:rPr>
                      <w:b/>
                      <w:i/>
                      <w:spacing w:val="80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§ 2 ods. (3)písm. b) nariadenia</w:t>
                  </w:r>
                  <w:r>
                    <w:rPr>
                      <w:b/>
                      <w:i/>
                      <w:spacing w:val="80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č. 359 / 2011 Z.z.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1"/>
        <w:rPr>
          <w:b/>
          <w:sz w:val="16"/>
        </w:rPr>
      </w:pPr>
    </w:p>
    <w:p>
      <w:pPr>
        <w:pStyle w:val="ListParagraph"/>
        <w:numPr>
          <w:ilvl w:val="2"/>
          <w:numId w:val="5"/>
        </w:numPr>
        <w:tabs>
          <w:tab w:pos="1355" w:val="left" w:leader="none"/>
          <w:tab w:pos="1356" w:val="left" w:leader="none"/>
          <w:tab w:pos="8368" w:val="left" w:leader="dot"/>
        </w:tabs>
        <w:spacing w:line="240" w:lineRule="auto" w:before="90" w:after="0"/>
        <w:ind w:left="1356" w:right="0" w:hanging="781"/>
        <w:jc w:val="left"/>
        <w:rPr>
          <w:sz w:val="24"/>
        </w:rPr>
      </w:pPr>
      <w:r>
        <w:rPr>
          <w:b/>
          <w:sz w:val="24"/>
        </w:rPr>
        <w:t>Rozrábanie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(</w:t>
      </w:r>
      <w:r>
        <w:rPr>
          <w:sz w:val="24"/>
        </w:rPr>
        <w:t>vykostené</w:t>
      </w:r>
      <w:r>
        <w:rPr>
          <w:spacing w:val="-6"/>
          <w:sz w:val="24"/>
        </w:rPr>
        <w:t> </w:t>
      </w:r>
      <w:r>
        <w:rPr>
          <w:sz w:val="24"/>
        </w:rPr>
        <w:t>mäso</w:t>
      </w:r>
      <w:r>
        <w:rPr>
          <w:spacing w:val="-5"/>
          <w:sz w:val="24"/>
        </w:rPr>
        <w:t> </w:t>
      </w:r>
      <w:r>
        <w:rPr>
          <w:sz w:val="24"/>
        </w:rPr>
        <w:t>domácich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kopytníkov</w:t>
      </w:r>
      <w:r>
        <w:rPr>
          <w:b/>
          <w:spacing w:val="-2"/>
          <w:sz w:val="24"/>
        </w:rPr>
        <w:t>)</w:t>
      </w:r>
      <w:r>
        <w:rPr>
          <w:b/>
          <w:sz w:val="24"/>
        </w:rPr>
        <w:tab/>
      </w:r>
      <w:r>
        <w:rPr>
          <w:sz w:val="24"/>
        </w:rPr>
        <w:t>ton</w:t>
      </w:r>
      <w:r>
        <w:rPr>
          <w:spacing w:val="-2"/>
          <w:sz w:val="24"/>
        </w:rPr>
        <w:t> /týždeň</w:t>
      </w:r>
    </w:p>
    <w:p>
      <w:pPr>
        <w:pStyle w:val="ListParagraph"/>
        <w:numPr>
          <w:ilvl w:val="3"/>
          <w:numId w:val="5"/>
        </w:numPr>
        <w:tabs>
          <w:tab w:pos="1356" w:val="left" w:leader="none"/>
          <w:tab w:pos="8383" w:val="left" w:leader="dot"/>
        </w:tabs>
        <w:spacing w:line="240" w:lineRule="auto" w:before="0" w:after="0"/>
        <w:ind w:left="1356" w:right="0" w:hanging="781"/>
        <w:jc w:val="left"/>
        <w:rPr>
          <w:sz w:val="24"/>
        </w:rPr>
      </w:pPr>
      <w:r>
        <w:rPr>
          <w:b/>
          <w:sz w:val="24"/>
        </w:rPr>
        <w:t>Rozrábanie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(</w:t>
      </w:r>
      <w:r>
        <w:rPr>
          <w:sz w:val="24"/>
        </w:rPr>
        <w:t>vykostené</w:t>
      </w:r>
      <w:r>
        <w:rPr>
          <w:spacing w:val="-6"/>
          <w:sz w:val="24"/>
        </w:rPr>
        <w:t> </w:t>
      </w:r>
      <w:r>
        <w:rPr>
          <w:sz w:val="24"/>
        </w:rPr>
        <w:t>mäso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zveri</w:t>
      </w:r>
      <w:r>
        <w:rPr>
          <w:b/>
          <w:spacing w:val="-2"/>
          <w:sz w:val="24"/>
        </w:rPr>
        <w:t>*)</w:t>
      </w:r>
      <w:r>
        <w:rPr>
          <w:b/>
          <w:sz w:val="24"/>
        </w:rPr>
        <w:tab/>
      </w:r>
      <w:r>
        <w:rPr>
          <w:sz w:val="24"/>
        </w:rPr>
        <w:t>ton</w:t>
      </w:r>
      <w:r>
        <w:rPr>
          <w:spacing w:val="-2"/>
          <w:sz w:val="24"/>
        </w:rPr>
        <w:t> /týždeň</w:t>
      </w:r>
    </w:p>
    <w:p>
      <w:pPr>
        <w:spacing w:before="0"/>
        <w:ind w:left="575" w:right="0" w:firstLine="0"/>
        <w:jc w:val="left"/>
        <w:rPr>
          <w:i/>
          <w:sz w:val="24"/>
        </w:rPr>
      </w:pPr>
      <w:r>
        <w:rPr>
          <w:i/>
          <w:sz w:val="24"/>
        </w:rPr>
        <w:t>(*mäso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zabitej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farmovej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zveri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ulovenej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voľne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žijúcej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zveri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v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koži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prisúvanej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na</w:t>
      </w:r>
      <w:r>
        <w:rPr>
          <w:i/>
          <w:spacing w:val="-3"/>
          <w:sz w:val="24"/>
        </w:rPr>
        <w:t> </w:t>
      </w:r>
      <w:r>
        <w:rPr>
          <w:i/>
          <w:spacing w:val="-2"/>
          <w:sz w:val="24"/>
        </w:rPr>
        <w:t>bitúnok)</w:t>
      </w:r>
    </w:p>
    <w:p>
      <w:pPr>
        <w:pStyle w:val="BodyText"/>
        <w:spacing w:before="5"/>
        <w:rPr>
          <w:i/>
        </w:rPr>
      </w:pPr>
    </w:p>
    <w:p>
      <w:pPr>
        <w:pStyle w:val="Heading1"/>
        <w:numPr>
          <w:ilvl w:val="2"/>
          <w:numId w:val="5"/>
        </w:numPr>
        <w:tabs>
          <w:tab w:pos="1176" w:val="left" w:leader="none"/>
        </w:tabs>
        <w:spacing w:line="240" w:lineRule="auto" w:before="0" w:after="0"/>
        <w:ind w:left="1176" w:right="0" w:hanging="600"/>
        <w:jc w:val="left"/>
      </w:pPr>
      <w:r>
        <w:rPr/>
        <w:t>Počet</w:t>
      </w:r>
      <w:r>
        <w:rPr>
          <w:spacing w:val="-3"/>
        </w:rPr>
        <w:t> </w:t>
      </w:r>
      <w:r>
        <w:rPr/>
        <w:t>zamestnancov</w:t>
      </w:r>
      <w:r>
        <w:rPr>
          <w:spacing w:val="-3"/>
        </w:rPr>
        <w:t> </w:t>
      </w:r>
      <w:r>
        <w:rPr/>
        <w:t>vykonávajúcich</w:t>
      </w:r>
      <w:r>
        <w:rPr>
          <w:spacing w:val="-3"/>
        </w:rPr>
        <w:t> </w:t>
      </w:r>
      <w:r>
        <w:rPr>
          <w:spacing w:val="-2"/>
        </w:rPr>
        <w:t>činnosť:</w:t>
      </w:r>
    </w:p>
    <w:p>
      <w:pPr>
        <w:spacing w:after="0" w:line="240" w:lineRule="auto"/>
        <w:jc w:val="left"/>
        <w:sectPr>
          <w:pgSz w:w="11910" w:h="16840"/>
          <w:pgMar w:header="0" w:footer="735" w:top="1700" w:bottom="920" w:left="840" w:right="660"/>
        </w:sectPr>
      </w:pPr>
    </w:p>
    <w:p>
      <w:pPr>
        <w:pStyle w:val="BodyText"/>
        <w:ind w:left="458"/>
        <w:rPr>
          <w:sz w:val="20"/>
        </w:rPr>
      </w:pPr>
      <w:r>
        <w:rPr>
          <w:sz w:val="20"/>
        </w:rPr>
        <w:pict>
          <v:shape style="width:464.9pt;height:16.3500pt;mso-position-horizontal-relative:char;mso-position-vertical-relative:line" type="#_x0000_t202" id="docshape37" filled="false" stroked="true" strokeweight=".48pt" strokecolor="#000000">
            <w10:anchorlock/>
            <v:textbox inset="0,0,0,0">
              <w:txbxContent>
                <w:p>
                  <w:pPr>
                    <w:spacing w:before="20"/>
                    <w:ind w:left="107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Časť</w:t>
                  </w:r>
                  <w:r>
                    <w:rPr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6.</w:t>
                  </w:r>
                  <w:r>
                    <w:rPr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Potvrdenie</w:t>
                  </w:r>
                  <w:r>
                    <w:rPr>
                      <w:b/>
                      <w:spacing w:val="-2"/>
                      <w:sz w:val="24"/>
                    </w:rPr>
                    <w:t> žiadosti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pStyle w:val="BodyText"/>
        <w:spacing w:before="8"/>
        <w:rPr>
          <w:b/>
          <w:sz w:val="13"/>
        </w:rPr>
      </w:pPr>
    </w:p>
    <w:p>
      <w:pPr>
        <w:pStyle w:val="BodyText"/>
        <w:spacing w:before="90"/>
        <w:ind w:left="575" w:right="153"/>
        <w:jc w:val="both"/>
      </w:pPr>
      <w:r>
        <w:rPr/>
        <w:t>Ja nižšie podpísaný</w:t>
      </w:r>
      <w:r>
        <w:rPr>
          <w:spacing w:val="-1"/>
        </w:rPr>
        <w:t> </w:t>
      </w:r>
      <w:r>
        <w:rPr/>
        <w:t>týmto v</w:t>
      </w:r>
      <w:r>
        <w:rPr>
          <w:spacing w:val="-1"/>
        </w:rPr>
        <w:t> </w:t>
      </w:r>
      <w:r>
        <w:rPr/>
        <w:t>mene žiadateľa uvedeného v časti 1 tejto žiadosti podávam Regionálnej veterinárnej a</w:t>
      </w:r>
      <w:r>
        <w:rPr>
          <w:spacing w:val="-4"/>
        </w:rPr>
        <w:t> </w:t>
      </w:r>
      <w:r>
        <w:rPr/>
        <w:t>potravinovej správe............................................. žiadosť o</w:t>
      </w:r>
      <w:r>
        <w:rPr>
          <w:spacing w:val="-6"/>
        </w:rPr>
        <w:t> </w:t>
      </w:r>
      <w:r>
        <w:rPr/>
        <w:t>schválenie prevádzkarne uvedenej s adresou v časti 1 tejto žiadosti.</w:t>
      </w:r>
    </w:p>
    <w:p>
      <w:pPr>
        <w:pStyle w:val="Heading2"/>
        <w:spacing w:before="5"/>
        <w:ind w:right="153"/>
        <w:jc w:val="both"/>
      </w:pPr>
      <w:r>
        <w:rPr>
          <w:i/>
        </w:rPr>
        <w:t>Súhlasím</w:t>
      </w:r>
      <w:r>
        <w:rPr>
          <w:i/>
          <w:spacing w:val="20"/>
        </w:rPr>
        <w:t> </w:t>
      </w:r>
      <w:r>
        <w:rPr>
          <w:i/>
        </w:rPr>
        <w:t>so spracovaním</w:t>
      </w:r>
      <w:r>
        <w:rPr>
          <w:i/>
          <w:spacing w:val="20"/>
        </w:rPr>
        <w:t> </w:t>
      </w:r>
      <w:r>
        <w:rPr>
          <w:i/>
        </w:rPr>
        <w:t>osobných údajov na účely schválenia prevádzkarne, vedenia registrov</w:t>
      </w:r>
      <w:r>
        <w:rPr>
          <w:spacing w:val="80"/>
        </w:rPr>
        <w:t> </w:t>
      </w:r>
      <w:r>
        <w:rPr/>
        <w:t>a úradných kontrol.</w:t>
      </w:r>
    </w:p>
    <w:p>
      <w:pPr>
        <w:pStyle w:val="BodyText"/>
        <w:rPr>
          <w:b/>
          <w:i/>
          <w:sz w:val="26"/>
        </w:rPr>
      </w:pPr>
    </w:p>
    <w:p>
      <w:pPr>
        <w:pStyle w:val="BodyText"/>
        <w:spacing w:before="11"/>
        <w:rPr>
          <w:b/>
          <w:i/>
          <w:sz w:val="21"/>
        </w:rPr>
      </w:pPr>
    </w:p>
    <w:p>
      <w:pPr>
        <w:spacing w:line="275" w:lineRule="exact" w:before="0"/>
        <w:ind w:left="785" w:right="367" w:firstLine="0"/>
        <w:jc w:val="center"/>
        <w:rPr>
          <w:b/>
          <w:i/>
          <w:sz w:val="16"/>
        </w:rPr>
      </w:pPr>
      <w:r>
        <w:rPr>
          <w:b/>
          <w:spacing w:val="-2"/>
          <w:position w:val="2"/>
          <w:sz w:val="24"/>
        </w:rPr>
        <w:t>Dňa</w:t>
      </w:r>
      <w:r>
        <w:rPr>
          <w:b/>
          <w:i/>
          <w:spacing w:val="-2"/>
          <w:position w:val="2"/>
          <w:sz w:val="24"/>
        </w:rPr>
        <w:t>:</w:t>
      </w:r>
      <w:r>
        <w:rPr>
          <w:b/>
          <w:i/>
          <w:spacing w:val="-2"/>
          <w:sz w:val="16"/>
        </w:rPr>
        <w:t>........................................................................................</w:t>
      </w:r>
      <w:r>
        <w:rPr>
          <w:b/>
          <w:i/>
          <w:spacing w:val="41"/>
          <w:sz w:val="16"/>
        </w:rPr>
        <w:t> </w:t>
      </w:r>
      <w:r>
        <w:rPr>
          <w:b/>
          <w:i/>
          <w:spacing w:val="-2"/>
          <w:position w:val="2"/>
          <w:sz w:val="24"/>
        </w:rPr>
        <w:t>V:</w:t>
      </w:r>
      <w:r>
        <w:rPr>
          <w:b/>
          <w:i/>
          <w:spacing w:val="77"/>
          <w:position w:val="2"/>
          <w:sz w:val="24"/>
        </w:rPr>
        <w:t> </w:t>
      </w:r>
      <w:r>
        <w:rPr>
          <w:b/>
          <w:i/>
          <w:spacing w:val="-2"/>
          <w:sz w:val="16"/>
        </w:rPr>
        <w:t>..........................................................................................................</w:t>
      </w:r>
    </w:p>
    <w:p>
      <w:pPr>
        <w:tabs>
          <w:tab w:pos="5222" w:val="left" w:leader="none"/>
        </w:tabs>
        <w:spacing w:line="273" w:lineRule="exact" w:before="0"/>
        <w:ind w:left="415" w:right="0" w:firstLine="0"/>
        <w:jc w:val="center"/>
        <w:rPr>
          <w:i/>
          <w:sz w:val="24"/>
        </w:rPr>
      </w:pPr>
      <w:r>
        <w:rPr>
          <w:i/>
          <w:spacing w:val="-2"/>
          <w:sz w:val="24"/>
        </w:rPr>
        <w:t>(deň/mesiac/rok)</w:t>
      </w:r>
      <w:r>
        <w:rPr>
          <w:i/>
          <w:sz w:val="24"/>
        </w:rPr>
        <w:tab/>
      </w:r>
      <w:r>
        <w:rPr>
          <w:i/>
          <w:spacing w:val="-2"/>
          <w:sz w:val="24"/>
        </w:rPr>
        <w:t>(miesto)</w:t>
      </w:r>
    </w:p>
    <w:p>
      <w:pPr>
        <w:pStyle w:val="BodyText"/>
        <w:rPr>
          <w:i/>
          <w:sz w:val="26"/>
        </w:rPr>
      </w:pPr>
    </w:p>
    <w:p>
      <w:pPr>
        <w:pStyle w:val="BodyText"/>
        <w:spacing w:before="5"/>
        <w:rPr>
          <w:i/>
          <w:sz w:val="22"/>
        </w:rPr>
      </w:pPr>
    </w:p>
    <w:p>
      <w:pPr>
        <w:pStyle w:val="Heading1"/>
        <w:ind w:left="576" w:right="156" w:firstLine="0"/>
      </w:pPr>
      <w:r>
        <w:rPr/>
        <w:t>Meno</w:t>
      </w:r>
      <w:r>
        <w:rPr/>
        <w:t> a</w:t>
      </w:r>
      <w:r>
        <w:rPr>
          <w:spacing w:val="-2"/>
        </w:rPr>
        <w:t> </w:t>
      </w:r>
      <w:r>
        <w:rPr/>
        <w:t>priezvisko osoby oprávnenej podľa Registra</w:t>
      </w:r>
      <w:r>
        <w:rPr/>
        <w:t> právnických</w:t>
      </w:r>
      <w:r>
        <w:rPr/>
        <w:t> osôb</w:t>
      </w:r>
      <w:r>
        <w:rPr/>
        <w:t> a</w:t>
      </w:r>
      <w:r>
        <w:rPr/>
        <w:t> podnikateľov (Obchodného</w:t>
      </w:r>
      <w:r>
        <w:rPr/>
        <w:t> registra</w:t>
      </w:r>
      <w:r>
        <w:rPr/>
        <w:t> alebo</w:t>
      </w:r>
      <w:r>
        <w:rPr/>
        <w:t> Živnostenského</w:t>
      </w:r>
      <w:r>
        <w:rPr/>
        <w:t> registra)</w:t>
      </w:r>
      <w:r>
        <w:rPr/>
        <w:t> konať</w:t>
      </w:r>
      <w:r>
        <w:rPr/>
        <w:t> menom</w:t>
      </w:r>
      <w:r>
        <w:rPr/>
        <w:t> potravinárskeho</w:t>
      </w:r>
      <w:r>
        <w:rPr>
          <w:spacing w:val="40"/>
        </w:rPr>
        <w:t> </w:t>
      </w:r>
      <w:r>
        <w:rPr>
          <w:spacing w:val="-2"/>
        </w:rPr>
        <w:t>podniku:</w:t>
      </w:r>
    </w:p>
    <w:p>
      <w:pPr>
        <w:pStyle w:val="BodyText"/>
        <w:spacing w:before="2"/>
        <w:rPr>
          <w:b/>
          <w:sz w:val="32"/>
        </w:rPr>
      </w:pPr>
    </w:p>
    <w:p>
      <w:pPr>
        <w:spacing w:line="181" w:lineRule="exact" w:before="0"/>
        <w:ind w:left="411" w:right="813" w:firstLine="0"/>
        <w:jc w:val="center"/>
        <w:rPr>
          <w:b/>
          <w:i/>
          <w:sz w:val="16"/>
        </w:rPr>
      </w:pPr>
      <w:r>
        <w:rPr>
          <w:b/>
          <w:i/>
          <w:spacing w:val="-2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spacing w:line="273" w:lineRule="exact" w:before="0"/>
        <w:ind w:left="449" w:right="813" w:firstLine="0"/>
        <w:jc w:val="center"/>
        <w:rPr>
          <w:i/>
          <w:sz w:val="24"/>
        </w:rPr>
      </w:pPr>
      <w:r>
        <w:rPr>
          <w:i/>
          <w:sz w:val="24"/>
        </w:rPr>
        <w:t>(veľkými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tlačenými</w:t>
      </w:r>
      <w:r>
        <w:rPr>
          <w:i/>
          <w:spacing w:val="-1"/>
          <w:sz w:val="24"/>
        </w:rPr>
        <w:t> </w:t>
      </w:r>
      <w:r>
        <w:rPr>
          <w:i/>
          <w:spacing w:val="-2"/>
          <w:sz w:val="24"/>
        </w:rPr>
        <w:t>písmenami)</w:t>
      </w:r>
    </w:p>
    <w:p>
      <w:pPr>
        <w:pStyle w:val="BodyText"/>
        <w:rPr>
          <w:i/>
          <w:sz w:val="26"/>
        </w:rPr>
      </w:pPr>
    </w:p>
    <w:p>
      <w:pPr>
        <w:pStyle w:val="BodyText"/>
        <w:spacing w:before="4"/>
        <w:rPr>
          <w:i/>
          <w:sz w:val="22"/>
        </w:rPr>
      </w:pPr>
    </w:p>
    <w:p>
      <w:pPr>
        <w:spacing w:before="0"/>
        <w:ind w:left="575" w:right="0" w:firstLine="0"/>
        <w:jc w:val="left"/>
        <w:rPr>
          <w:b/>
          <w:sz w:val="16"/>
        </w:rPr>
      </w:pPr>
      <w:r>
        <w:rPr>
          <w:b/>
          <w:spacing w:val="-2"/>
          <w:position w:val="1"/>
          <w:sz w:val="24"/>
        </w:rPr>
        <w:t>Funkcia:</w:t>
      </w:r>
      <w:r>
        <w:rPr>
          <w:b/>
          <w:spacing w:val="-2"/>
          <w:sz w:val="16"/>
        </w:rPr>
        <w:t>...............................................................................................................................................................................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2"/>
        </w:rPr>
      </w:pPr>
    </w:p>
    <w:p>
      <w:pPr>
        <w:spacing w:before="0"/>
        <w:ind w:left="575" w:right="0" w:firstLine="0"/>
        <w:jc w:val="left"/>
        <w:rPr>
          <w:b/>
          <w:sz w:val="16"/>
        </w:rPr>
      </w:pPr>
      <w:r>
        <w:rPr>
          <w:b/>
          <w:spacing w:val="-2"/>
          <w:position w:val="1"/>
          <w:sz w:val="24"/>
        </w:rPr>
        <w:t>Podpis:</w:t>
      </w:r>
      <w:r>
        <w:rPr>
          <w:b/>
          <w:spacing w:val="-2"/>
          <w:sz w:val="16"/>
        </w:rPr>
        <w:t>...................................................................................................................................................................................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0"/>
        </w:rPr>
      </w:pPr>
    </w:p>
    <w:p>
      <w:pPr>
        <w:spacing w:before="90"/>
        <w:ind w:left="575" w:right="0" w:firstLine="0"/>
        <w:jc w:val="left"/>
        <w:rPr>
          <w:b/>
          <w:i/>
          <w:sz w:val="24"/>
        </w:rPr>
      </w:pPr>
      <w:r>
        <w:rPr>
          <w:b/>
          <w:i/>
          <w:spacing w:val="-2"/>
          <w:sz w:val="24"/>
        </w:rPr>
        <w:t>Pečiatka:</w:t>
      </w:r>
    </w:p>
    <w:p>
      <w:pPr>
        <w:pStyle w:val="BodyText"/>
        <w:rPr>
          <w:b/>
          <w:i/>
          <w:sz w:val="26"/>
        </w:rPr>
      </w:pPr>
    </w:p>
    <w:p>
      <w:pPr>
        <w:pStyle w:val="BodyText"/>
        <w:rPr>
          <w:b/>
          <w:i/>
          <w:sz w:val="26"/>
        </w:rPr>
      </w:pPr>
    </w:p>
    <w:p>
      <w:pPr>
        <w:pStyle w:val="BodyText"/>
        <w:rPr>
          <w:b/>
          <w:i/>
          <w:sz w:val="26"/>
        </w:rPr>
      </w:pPr>
    </w:p>
    <w:p>
      <w:pPr>
        <w:spacing w:before="207"/>
        <w:ind w:left="575" w:right="0" w:firstLine="0"/>
        <w:jc w:val="left"/>
        <w:rPr>
          <w:b/>
          <w:i/>
          <w:sz w:val="24"/>
        </w:rPr>
      </w:pPr>
      <w:r>
        <w:rPr>
          <w:b/>
          <w:i/>
          <w:spacing w:val="-2"/>
          <w:sz w:val="24"/>
        </w:rPr>
        <w:t>Poznámky:</w:t>
      </w:r>
    </w:p>
    <w:p>
      <w:pPr>
        <w:pStyle w:val="ListParagraph"/>
        <w:numPr>
          <w:ilvl w:val="0"/>
          <w:numId w:val="6"/>
        </w:numPr>
        <w:tabs>
          <w:tab w:pos="723" w:val="left" w:leader="none"/>
        </w:tabs>
        <w:spacing w:line="240" w:lineRule="auto" w:before="0" w:after="0"/>
        <w:ind w:left="576" w:right="754" w:firstLine="0"/>
        <w:jc w:val="both"/>
        <w:rPr>
          <w:b/>
          <w:i/>
          <w:sz w:val="24"/>
        </w:rPr>
      </w:pPr>
      <w:r>
        <w:rPr>
          <w:b/>
          <w:i/>
          <w:sz w:val="24"/>
        </w:rPr>
        <w:t>V</w:t>
      </w:r>
      <w:r>
        <w:rPr>
          <w:b/>
          <w:i/>
          <w:spacing w:val="-7"/>
          <w:sz w:val="24"/>
        </w:rPr>
        <w:t> </w:t>
      </w:r>
      <w:r>
        <w:rPr>
          <w:b/>
          <w:i/>
          <w:sz w:val="24"/>
        </w:rPr>
        <w:t>prípade problémov so získaním tohto formulára z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internetu alebo potreby konzultácie</w:t>
      </w:r>
      <w:r>
        <w:rPr>
          <w:b/>
          <w:i/>
          <w:spacing w:val="40"/>
          <w:sz w:val="24"/>
        </w:rPr>
        <w:t> </w:t>
      </w:r>
      <w:r>
        <w:rPr>
          <w:b/>
          <w:i/>
          <w:sz w:val="24"/>
        </w:rPr>
        <w:t>k</w:t>
      </w:r>
      <w:r>
        <w:rPr>
          <w:b/>
          <w:i/>
          <w:sz w:val="24"/>
        </w:rPr>
        <w:t> vypĺňaniu a podávaniu žiadosti je potrebné obrátiť sa na územne príslušnú regionálnu veterinárnu a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potravinovú správu podľa sídla právnickej osoby/miesta podnikania fyzickej osoby- podnikateľa alebo adresy prevádzkarne.</w:t>
      </w:r>
    </w:p>
    <w:p>
      <w:pPr>
        <w:pStyle w:val="BodyText"/>
        <w:spacing w:before="7"/>
        <w:rPr>
          <w:b/>
          <w:i/>
          <w:sz w:val="23"/>
        </w:rPr>
      </w:pPr>
    </w:p>
    <w:p>
      <w:pPr>
        <w:pStyle w:val="ListParagraph"/>
        <w:numPr>
          <w:ilvl w:val="0"/>
          <w:numId w:val="6"/>
        </w:numPr>
        <w:tabs>
          <w:tab w:pos="740" w:val="left" w:leader="none"/>
        </w:tabs>
        <w:spacing w:line="240" w:lineRule="auto" w:before="0" w:after="0"/>
        <w:ind w:left="576" w:right="755" w:firstLine="0"/>
        <w:jc w:val="both"/>
        <w:rPr>
          <w:i/>
          <w:sz w:val="24"/>
        </w:rPr>
      </w:pPr>
      <w:r>
        <w:rPr>
          <w:b/>
          <w:i/>
          <w:sz w:val="24"/>
        </w:rPr>
        <w:t>Pri vypĺňaní tlačiva označte do </w:t>
      </w:r>
      <w:r>
        <w:rPr>
          <w:rFonts w:ascii="Wingdings 2" w:hAnsi="Wingdings 2"/>
          <w:b/>
          <w:sz w:val="24"/>
        </w:rPr>
        <w:t></w:t>
      </w:r>
      <w:r>
        <w:rPr>
          <w:sz w:val="24"/>
        </w:rPr>
        <w:t> </w:t>
      </w:r>
      <w:r>
        <w:rPr>
          <w:i/>
          <w:sz w:val="24"/>
        </w:rPr>
        <w:t>krížikom skutočnosť, o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ktorú žiadate/ktorú prikladáte k</w:t>
      </w:r>
      <w:r>
        <w:rPr>
          <w:i/>
          <w:sz w:val="24"/>
        </w:rPr>
        <w:t> </w:t>
      </w:r>
      <w:r>
        <w:rPr>
          <w:i/>
          <w:spacing w:val="-2"/>
          <w:sz w:val="24"/>
        </w:rPr>
        <w:t>žiadosti</w:t>
      </w:r>
    </w:p>
    <w:sectPr>
      <w:pgSz w:w="11910" w:h="16840"/>
      <w:pgMar w:header="0" w:footer="735" w:top="880" w:bottom="920" w:left="84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 Black">
    <w:altName w:val="Arial Black"/>
    <w:charset w:val="EE"/>
    <w:family w:val="swiss"/>
    <w:pitch w:val="variable"/>
  </w:font>
  <w:font w:name="Arial">
    <w:altName w:val="Arial"/>
    <w:charset w:val="EE"/>
    <w:family w:val="swiss"/>
    <w:pitch w:val="variable"/>
  </w:font>
  <w:font w:name="Webdings">
    <w:altName w:val="Webdings"/>
    <w:charset w:val="2"/>
    <w:family w:val="roman"/>
    <w:pitch w:val="variable"/>
  </w:font>
  <w:font w:name="Symbol">
    <w:altName w:val="Symbol"/>
    <w:charset w:val="2"/>
    <w:family w:val="roman"/>
    <w:pitch w:val="variable"/>
  </w:font>
  <w:font w:name="Wingdings">
    <w:altName w:val="Wingdings"/>
    <w:charset w:val="2"/>
    <w:family w:val="auto"/>
    <w:pitch w:val="variable"/>
  </w:font>
  <w:font w:name="Wingdings 2">
    <w:altName w:val="Wingdings 2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7.079773pt;margin-top:794.151245pt;width:108.35pt;height:13.35pt;mso-position-horizontal-relative:page;mso-position-vertical-relative:page;z-index:-15945216" type="#_x0000_t202" id="docshape1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rFonts w:ascii="Arial Black" w:hAnsi="Arial Black"/>
                    <w:sz w:val="16"/>
                  </w:rPr>
                </w:pPr>
                <w:r>
                  <w:rPr>
                    <w:rFonts w:ascii="Arial Black" w:hAnsi="Arial Black"/>
                    <w:color w:val="9A9A9A"/>
                    <w:spacing w:val="-2"/>
                    <w:sz w:val="16"/>
                  </w:rPr>
                  <w:t>ŠVPS-Žiadosť-NBR-</w:t>
                </w:r>
                <w:r>
                  <w:rPr>
                    <w:rFonts w:ascii="Arial Black" w:hAnsi="Arial Black"/>
                    <w:color w:val="9A9A9A"/>
                    <w:spacing w:val="-4"/>
                    <w:sz w:val="16"/>
                  </w:rPr>
                  <w:t>2018</w:t>
                </w:r>
              </w:p>
            </w:txbxContent>
          </v:textbox>
          <w10:wrap type="none"/>
        </v:shape>
      </w:pict>
    </w:r>
    <w:r>
      <w:rPr/>
      <w:pict>
        <v:shape style="position:absolute;margin-left:291.600006pt;margin-top:794.466614pt;width:13pt;height:15.3pt;mso-position-horizontal-relative:page;mso-position-vertical-relative:page;z-index:-15944704" type="#_x0000_t202" id="docshape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"/>
      <w:lvlJc w:val="left"/>
      <w:pPr>
        <w:ind w:left="443" w:hanging="336"/>
      </w:pPr>
      <w:rPr>
        <w:rFonts w:hint="default" w:ascii="Wingdings 2" w:hAnsi="Wingdings 2" w:eastAsia="Wingdings 2" w:cs="Wingdings 2"/>
        <w:b/>
        <w:bCs/>
        <w:i w:val="0"/>
        <w:iCs w:val="0"/>
        <w:w w:val="99"/>
        <w:sz w:val="24"/>
        <w:szCs w:val="24"/>
        <w:lang w:val="sk-SK" w:eastAsia="en-US" w:bidi="ar-SA"/>
      </w:rPr>
    </w:lvl>
    <w:lvl w:ilvl="1">
      <w:start w:val="0"/>
      <w:numFmt w:val="bullet"/>
      <w:lvlText w:val="•"/>
      <w:lvlJc w:val="left"/>
      <w:pPr>
        <w:ind w:left="1385" w:hanging="336"/>
      </w:pPr>
      <w:rPr>
        <w:rFonts w:hint="default"/>
        <w:lang w:val="sk-SK" w:eastAsia="en-US" w:bidi="ar-SA"/>
      </w:rPr>
    </w:lvl>
    <w:lvl w:ilvl="2">
      <w:start w:val="0"/>
      <w:numFmt w:val="bullet"/>
      <w:lvlText w:val="•"/>
      <w:lvlJc w:val="left"/>
      <w:pPr>
        <w:ind w:left="2330" w:hanging="336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3275" w:hanging="336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4220" w:hanging="336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5165" w:hanging="336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6110" w:hanging="336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7055" w:hanging="336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8000" w:hanging="336"/>
      </w:pPr>
      <w:rPr>
        <w:rFonts w:hint="default"/>
        <w:lang w:val="sk-SK" w:eastAsia="en-US" w:bidi="ar-SA"/>
      </w:rPr>
    </w:lvl>
  </w:abstractNum>
  <w:abstractNum w:abstractNumId="5">
    <w:multiLevelType w:val="hybridMultilevel"/>
    <w:lvl w:ilvl="0">
      <w:start w:val="0"/>
      <w:numFmt w:val="bullet"/>
      <w:lvlText w:val="-"/>
      <w:lvlJc w:val="left"/>
      <w:pPr>
        <w:ind w:left="576" w:hanging="147"/>
      </w:pPr>
      <w:rPr>
        <w:rFonts w:hint="default" w:ascii="Times New Roman" w:hAnsi="Times New Roman" w:eastAsia="Times New Roman" w:cs="Times New Roman"/>
        <w:b/>
        <w:bCs/>
        <w:i/>
        <w:iCs/>
        <w:w w:val="99"/>
        <w:sz w:val="24"/>
        <w:szCs w:val="24"/>
        <w:lang w:val="sk-SK" w:eastAsia="en-US" w:bidi="ar-SA"/>
      </w:rPr>
    </w:lvl>
    <w:lvl w:ilvl="1">
      <w:start w:val="0"/>
      <w:numFmt w:val="bullet"/>
      <w:lvlText w:val="•"/>
      <w:lvlJc w:val="left"/>
      <w:pPr>
        <w:ind w:left="1562" w:hanging="147"/>
      </w:pPr>
      <w:rPr>
        <w:rFonts w:hint="default"/>
        <w:lang w:val="sk-SK" w:eastAsia="en-US" w:bidi="ar-SA"/>
      </w:rPr>
    </w:lvl>
    <w:lvl w:ilvl="2">
      <w:start w:val="0"/>
      <w:numFmt w:val="bullet"/>
      <w:lvlText w:val="•"/>
      <w:lvlJc w:val="left"/>
      <w:pPr>
        <w:ind w:left="2545" w:hanging="147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3527" w:hanging="147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4510" w:hanging="147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5493" w:hanging="147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6475" w:hanging="147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7458" w:hanging="147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8441" w:hanging="147"/>
      </w:pPr>
      <w:rPr>
        <w:rFonts w:hint="default"/>
        <w:lang w:val="sk-SK" w:eastAsia="en-US" w:bidi="ar-SA"/>
      </w:rPr>
    </w:lvl>
  </w:abstractNum>
  <w:abstractNum w:abstractNumId="4">
    <w:multiLevelType w:val="hybridMultilevel"/>
    <w:lvl w:ilvl="0">
      <w:start w:val="5"/>
      <w:numFmt w:val="decimal"/>
      <w:lvlText w:val="%1"/>
      <w:lvlJc w:val="left"/>
      <w:pPr>
        <w:ind w:left="1356" w:hanging="780"/>
        <w:jc w:val="left"/>
      </w:pPr>
      <w:rPr>
        <w:rFonts w:hint="default"/>
        <w:lang w:val="sk-SK" w:eastAsia="en-US" w:bidi="ar-SA"/>
      </w:rPr>
    </w:lvl>
    <w:lvl w:ilvl="1">
      <w:start w:val="2"/>
      <w:numFmt w:val="decimal"/>
      <w:lvlText w:val="%1.%2"/>
      <w:lvlJc w:val="left"/>
      <w:pPr>
        <w:ind w:left="1356" w:hanging="780"/>
        <w:jc w:val="left"/>
      </w:pPr>
      <w:rPr>
        <w:rFonts w:hint="default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356" w:hanging="78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4"/>
        <w:szCs w:val="24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356" w:hanging="78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4"/>
        <w:szCs w:val="24"/>
        <w:lang w:val="sk-SK" w:eastAsia="en-US" w:bidi="ar-SA"/>
      </w:rPr>
    </w:lvl>
    <w:lvl w:ilvl="4">
      <w:start w:val="0"/>
      <w:numFmt w:val="bullet"/>
      <w:lvlText w:val="•"/>
      <w:lvlJc w:val="left"/>
      <w:pPr>
        <w:ind w:left="4978" w:hanging="780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5883" w:hanging="780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6787" w:hanging="780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7692" w:hanging="780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8597" w:hanging="780"/>
      </w:pPr>
      <w:rPr>
        <w:rFonts w:hint="default"/>
        <w:lang w:val="sk-SK" w:eastAsia="en-US" w:bidi="ar-SA"/>
      </w:rPr>
    </w:lvl>
  </w:abstractNum>
  <w:abstractNum w:abstractNumId="3">
    <w:multiLevelType w:val="hybridMultilevel"/>
    <w:lvl w:ilvl="0">
      <w:start w:val="5"/>
      <w:numFmt w:val="decimal"/>
      <w:lvlText w:val="%1"/>
      <w:lvlJc w:val="left"/>
      <w:pPr>
        <w:ind w:left="1117" w:hanging="541"/>
        <w:jc w:val="left"/>
      </w:pPr>
      <w:rPr>
        <w:rFonts w:hint="default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1117" w:hanging="541"/>
        <w:jc w:val="left"/>
      </w:pPr>
      <w:rPr>
        <w:rFonts w:hint="default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117" w:hanging="541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2"/>
        <w:szCs w:val="22"/>
        <w:lang w:val="sk-SK" w:eastAsia="en-US" w:bidi="ar-SA"/>
      </w:rPr>
    </w:lvl>
    <w:lvl w:ilvl="3">
      <w:start w:val="0"/>
      <w:numFmt w:val="bullet"/>
      <w:lvlText w:val=""/>
      <w:lvlJc w:val="left"/>
      <w:pPr>
        <w:ind w:left="790" w:hanging="215"/>
      </w:pPr>
      <w:rPr>
        <w:rFonts w:hint="default" w:ascii="Wingdings 2" w:hAnsi="Wingdings 2" w:eastAsia="Wingdings 2" w:cs="Wingdings 2"/>
        <w:b w:val="0"/>
        <w:bCs w:val="0"/>
        <w:i w:val="0"/>
        <w:iCs w:val="0"/>
        <w:spacing w:val="-1"/>
        <w:w w:val="100"/>
        <w:sz w:val="22"/>
        <w:szCs w:val="22"/>
        <w:lang w:val="sk-SK" w:eastAsia="en-US" w:bidi="ar-SA"/>
      </w:rPr>
    </w:lvl>
    <w:lvl w:ilvl="4">
      <w:start w:val="0"/>
      <w:numFmt w:val="bullet"/>
      <w:lvlText w:val="•"/>
      <w:lvlJc w:val="left"/>
      <w:pPr>
        <w:ind w:left="4215" w:hanging="215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5247" w:hanging="215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6279" w:hanging="215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7310" w:hanging="215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8342" w:hanging="215"/>
      </w:pPr>
      <w:rPr>
        <w:rFonts w:hint="default"/>
        <w:lang w:val="sk-SK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"/>
      <w:lvlJc w:val="left"/>
      <w:pPr>
        <w:ind w:left="323" w:hanging="216"/>
      </w:pPr>
      <w:rPr>
        <w:rFonts w:hint="default" w:ascii="Wingdings 2" w:hAnsi="Wingdings 2" w:eastAsia="Wingdings 2" w:cs="Wingdings 2"/>
        <w:b/>
        <w:bCs/>
        <w:i w:val="0"/>
        <w:iCs w:val="0"/>
        <w:spacing w:val="2"/>
        <w:w w:val="99"/>
        <w:sz w:val="22"/>
        <w:szCs w:val="22"/>
        <w:lang w:val="sk-SK" w:eastAsia="en-US" w:bidi="ar-SA"/>
      </w:rPr>
    </w:lvl>
    <w:lvl w:ilvl="1">
      <w:start w:val="0"/>
      <w:numFmt w:val="bullet"/>
      <w:lvlText w:val="•"/>
      <w:lvlJc w:val="left"/>
      <w:pPr>
        <w:ind w:left="1277" w:hanging="216"/>
      </w:pPr>
      <w:rPr>
        <w:rFonts w:hint="default"/>
        <w:lang w:val="sk-SK" w:eastAsia="en-US" w:bidi="ar-SA"/>
      </w:rPr>
    </w:lvl>
    <w:lvl w:ilvl="2">
      <w:start w:val="0"/>
      <w:numFmt w:val="bullet"/>
      <w:lvlText w:val="•"/>
      <w:lvlJc w:val="left"/>
      <w:pPr>
        <w:ind w:left="2234" w:hanging="216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3191" w:hanging="216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4148" w:hanging="216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5105" w:hanging="216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6062" w:hanging="216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7019" w:hanging="216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7976" w:hanging="216"/>
      </w:pPr>
      <w:rPr>
        <w:rFonts w:hint="default"/>
        <w:lang w:val="sk-SK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"/>
      <w:lvlJc w:val="left"/>
      <w:pPr>
        <w:ind w:left="107" w:hanging="332"/>
      </w:pPr>
      <w:rPr>
        <w:rFonts w:hint="default" w:ascii="Wingdings 2" w:hAnsi="Wingdings 2" w:eastAsia="Wingdings 2" w:cs="Wingdings 2"/>
        <w:b/>
        <w:bCs/>
        <w:i w:val="0"/>
        <w:iCs w:val="0"/>
        <w:w w:val="99"/>
        <w:sz w:val="24"/>
        <w:szCs w:val="24"/>
        <w:lang w:val="sk-SK" w:eastAsia="en-US" w:bidi="ar-SA"/>
      </w:rPr>
    </w:lvl>
    <w:lvl w:ilvl="1">
      <w:start w:val="0"/>
      <w:numFmt w:val="bullet"/>
      <w:lvlText w:val="•"/>
      <w:lvlJc w:val="left"/>
      <w:pPr>
        <w:ind w:left="1079" w:hanging="332"/>
      </w:pPr>
      <w:rPr>
        <w:rFonts w:hint="default"/>
        <w:lang w:val="sk-SK" w:eastAsia="en-US" w:bidi="ar-SA"/>
      </w:rPr>
    </w:lvl>
    <w:lvl w:ilvl="2">
      <w:start w:val="0"/>
      <w:numFmt w:val="bullet"/>
      <w:lvlText w:val="•"/>
      <w:lvlJc w:val="left"/>
      <w:pPr>
        <w:ind w:left="2058" w:hanging="332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3037" w:hanging="332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4016" w:hanging="332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4995" w:hanging="332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5974" w:hanging="332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6953" w:hanging="332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7932" w:hanging="332"/>
      </w:pPr>
      <w:rPr>
        <w:rFonts w:hint="default"/>
        <w:lang w:val="sk-SK" w:eastAsia="en-US" w:bidi="ar-SA"/>
      </w:rPr>
    </w:lvl>
  </w:abstractNum>
  <w:num w:numId="2">
    <w:abstractNumId w:val="1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sk-SK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sk-SK" w:eastAsia="en-US" w:bidi="ar-SA"/>
    </w:rPr>
  </w:style>
  <w:style w:styleId="Heading1" w:type="paragraph">
    <w:name w:val="Heading 1"/>
    <w:basedOn w:val="Normal"/>
    <w:uiPriority w:val="1"/>
    <w:qFormat/>
    <w:pPr>
      <w:ind w:left="936" w:hanging="360"/>
      <w:jc w:val="both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sk-SK" w:eastAsia="en-US" w:bidi="ar-SA"/>
    </w:rPr>
  </w:style>
  <w:style w:styleId="Heading2" w:type="paragraph">
    <w:name w:val="Heading 2"/>
    <w:basedOn w:val="Normal"/>
    <w:uiPriority w:val="1"/>
    <w:qFormat/>
    <w:pPr>
      <w:spacing w:before="90"/>
      <w:ind w:left="575"/>
      <w:outlineLvl w:val="2"/>
    </w:pPr>
    <w:rPr>
      <w:rFonts w:ascii="Times New Roman" w:hAnsi="Times New Roman" w:eastAsia="Times New Roman" w:cs="Times New Roman"/>
      <w:b/>
      <w:bCs/>
      <w:i/>
      <w:iCs/>
      <w:sz w:val="24"/>
      <w:szCs w:val="24"/>
      <w:lang w:val="sk-SK" w:eastAsia="en-US" w:bidi="ar-SA"/>
    </w:rPr>
  </w:style>
  <w:style w:styleId="ListParagraph" w:type="paragraph">
    <w:name w:val="List Paragraph"/>
    <w:basedOn w:val="Normal"/>
    <w:uiPriority w:val="1"/>
    <w:qFormat/>
    <w:pPr>
      <w:ind w:left="576" w:hanging="781"/>
    </w:pPr>
    <w:rPr>
      <w:rFonts w:ascii="Times New Roman" w:hAnsi="Times New Roman" w:eastAsia="Times New Roman" w:cs="Times New Roman"/>
      <w:lang w:val="sk-SK" w:eastAsia="en-US" w:bidi="ar-SA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Times New Roman" w:hAnsi="Times New Roman" w:eastAsia="Times New Roman" w:cs="Times New Roman"/>
      <w:lang w:val="sk-SK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ww.svssr.sk/zakladne_info/kontakty.asp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SVPS</Company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Miskovic</dc:creator>
  <dc:title>PRÍLOHA  4</dc:title>
  <dcterms:created xsi:type="dcterms:W3CDTF">2023-03-16T10:52:56Z</dcterms:created>
  <dcterms:modified xsi:type="dcterms:W3CDTF">2023-03-16T10:52:56Z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2018-09-06T00:00:00Z</vt:filetime>
  </property>
  <property fmtid="{D5CDD505-2E9C-101B-9397-08002B2CF9AE}" pid="3" name="Creator">
    <vt:lpwstr>Acrobat PDFMaker 11 pre Word</vt:lpwstr>
  </property>
  <property fmtid="{D5CDD505-2E9C-101B-9397-08002B2CF9AE}" pid="4" name="LastSaved">
    <vt:filetime>2023-03-16T00:00:00Z</vt:filetime>
  </property>
  <property fmtid="{D5CDD505-2E9C-101B-9397-08002B2CF9AE}" pid="5" name="Producer">
    <vt:lpwstr>Adobe PDF Library 11.0</vt:lpwstr>
  </property>
  <property fmtid="{D5CDD505-2E9C-101B-9397-08002B2CF9AE}" pid="6" name="SourceModified">
    <vt:lpwstr>D:20180905140320</vt:lpwstr>
  </property>
</Properties>
</file>